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55" w:rsidRDefault="00C90555" w:rsidP="00E8179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C90555" w:rsidRDefault="00C90555" w:rsidP="00E817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Гладковского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C90555" w:rsidRDefault="00C90555" w:rsidP="00E81794">
      <w:pPr>
        <w:jc w:val="center"/>
        <w:rPr>
          <w:sz w:val="28"/>
          <w:szCs w:val="28"/>
        </w:rPr>
      </w:pPr>
    </w:p>
    <w:p w:rsidR="00C90555" w:rsidRDefault="00C90555" w:rsidP="00E81794">
      <w:pPr>
        <w:jc w:val="center"/>
        <w:rPr>
          <w:sz w:val="28"/>
          <w:szCs w:val="28"/>
        </w:rPr>
      </w:pPr>
    </w:p>
    <w:p w:rsidR="00C90555" w:rsidRDefault="00C90555" w:rsidP="00E817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90555" w:rsidRDefault="00C90555" w:rsidP="00E81794">
      <w:pPr>
        <w:rPr>
          <w:sz w:val="28"/>
          <w:szCs w:val="28"/>
        </w:rPr>
      </w:pPr>
    </w:p>
    <w:p w:rsidR="00C90555" w:rsidRDefault="00693C6E" w:rsidP="00E81794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C90555" w:rsidRPr="00770D3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C90555" w:rsidRPr="00770D3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C90555">
        <w:rPr>
          <w:sz w:val="28"/>
          <w:szCs w:val="28"/>
        </w:rPr>
        <w:t xml:space="preserve">                                      с. Гладково</w:t>
      </w:r>
      <w:r>
        <w:rPr>
          <w:sz w:val="28"/>
          <w:szCs w:val="28"/>
        </w:rPr>
        <w:t xml:space="preserve">    </w:t>
      </w:r>
      <w:r w:rsidR="007B511B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30</w:t>
      </w:r>
      <w:r w:rsidR="00770D31">
        <w:rPr>
          <w:sz w:val="28"/>
          <w:szCs w:val="28"/>
        </w:rPr>
        <w:t>-п</w:t>
      </w:r>
    </w:p>
    <w:p w:rsidR="00C90555" w:rsidRDefault="00C90555" w:rsidP="00E81794">
      <w:pPr>
        <w:rPr>
          <w:sz w:val="28"/>
          <w:szCs w:val="28"/>
        </w:rPr>
      </w:pPr>
    </w:p>
    <w:p w:rsidR="00C90555" w:rsidRDefault="00C90555" w:rsidP="00E81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ОСНОВНЫХ НАПРАВЛЕНИЯХ БЮДЖЕТНОЙ И НАЛОГОВОЙ ПОЛИТИКИ МУНИЦИПАЛЬНОГО ОБРАЗОВАНИЯ</w:t>
      </w:r>
    </w:p>
    <w:p w:rsidR="00C90555" w:rsidRDefault="00C90555" w:rsidP="00E81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ГЛАДКОВСКИЙ СЕЛЬСОВЕТ НА 20</w:t>
      </w:r>
      <w:r w:rsidR="004F3FE9">
        <w:rPr>
          <w:b/>
          <w:sz w:val="28"/>
          <w:szCs w:val="28"/>
        </w:rPr>
        <w:t>2</w:t>
      </w:r>
      <w:r w:rsidR="0089574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C90555" w:rsidRDefault="00C90555" w:rsidP="00E8179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И ПЛАНОВЫЙ ПЕРИОД 202</w:t>
      </w:r>
      <w:r w:rsidR="00895748">
        <w:rPr>
          <w:b/>
          <w:sz w:val="28"/>
          <w:szCs w:val="28"/>
        </w:rPr>
        <w:t>2-2023</w:t>
      </w:r>
      <w:r>
        <w:rPr>
          <w:b/>
          <w:sz w:val="28"/>
          <w:szCs w:val="28"/>
        </w:rPr>
        <w:t xml:space="preserve"> ГОДЫ</w:t>
      </w:r>
    </w:p>
    <w:p w:rsidR="00C90555" w:rsidRDefault="00C90555" w:rsidP="00E81794">
      <w:pPr>
        <w:rPr>
          <w:sz w:val="28"/>
          <w:szCs w:val="28"/>
        </w:rPr>
      </w:pPr>
    </w:p>
    <w:p w:rsidR="00C90555" w:rsidRDefault="00C90555" w:rsidP="00E81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разработки проекта решения «О местном бюджете </w:t>
      </w:r>
      <w:proofErr w:type="spellStart"/>
      <w:r>
        <w:rPr>
          <w:sz w:val="28"/>
          <w:szCs w:val="28"/>
        </w:rPr>
        <w:t>Гладковского</w:t>
      </w:r>
      <w:proofErr w:type="spellEnd"/>
      <w:r>
        <w:rPr>
          <w:sz w:val="28"/>
          <w:szCs w:val="28"/>
        </w:rPr>
        <w:t xml:space="preserve"> сельсовета на 20</w:t>
      </w:r>
      <w:r w:rsidR="004F3FE9">
        <w:rPr>
          <w:sz w:val="28"/>
          <w:szCs w:val="28"/>
        </w:rPr>
        <w:t>2</w:t>
      </w:r>
      <w:r w:rsidR="00895748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895748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895748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годы», руководствуясь ст. ст. 169, 172 Бюджетного Кодекса Российской Федерации, статьей 14 Федерального закона от 06.10.2003 № 131- ФЗ «Об общих принципах организации местного самоуправления в Российской Федерации», Бюджетным посланием Президента Российской Федерации Федеральному Собранию РФ, Положением о бюджетном процессе в муниципальном образовании Гладковский сельсовет, ст. ст. 21, 33 Устава Муниципального образования Гладковский сельсовет</w:t>
      </w:r>
    </w:p>
    <w:p w:rsidR="00C90555" w:rsidRDefault="00C90555" w:rsidP="00E81794">
      <w:pPr>
        <w:ind w:firstLine="708"/>
        <w:jc w:val="both"/>
        <w:rPr>
          <w:sz w:val="28"/>
          <w:szCs w:val="28"/>
        </w:rPr>
      </w:pPr>
    </w:p>
    <w:p w:rsidR="00C90555" w:rsidRDefault="00C90555" w:rsidP="00082BC8">
      <w:pPr>
        <w:ind w:firstLine="708"/>
        <w:jc w:val="center"/>
        <w:rPr>
          <w:b/>
          <w:sz w:val="28"/>
          <w:szCs w:val="28"/>
        </w:rPr>
      </w:pPr>
      <w:r w:rsidRPr="005D326A">
        <w:rPr>
          <w:b/>
          <w:sz w:val="28"/>
          <w:szCs w:val="28"/>
        </w:rPr>
        <w:t>ПОСТАНОВЛЯЮ:</w:t>
      </w:r>
    </w:p>
    <w:p w:rsidR="00082BC8" w:rsidRDefault="00082BC8" w:rsidP="00082BC8">
      <w:pPr>
        <w:ind w:firstLine="708"/>
        <w:jc w:val="center"/>
        <w:rPr>
          <w:b/>
          <w:sz w:val="28"/>
          <w:szCs w:val="28"/>
        </w:rPr>
      </w:pPr>
    </w:p>
    <w:p w:rsidR="00C90555" w:rsidRPr="00E81794" w:rsidRDefault="00C90555" w:rsidP="004C329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E81794">
        <w:rPr>
          <w:sz w:val="28"/>
          <w:szCs w:val="28"/>
        </w:rPr>
        <w:t>Утвердить Основные направления бюджетной и налоговой политики Муниципального образования Гладковский сельсовет на 20</w:t>
      </w:r>
      <w:r w:rsidR="00895748">
        <w:rPr>
          <w:sz w:val="28"/>
          <w:szCs w:val="28"/>
        </w:rPr>
        <w:t>21</w:t>
      </w:r>
      <w:r w:rsidRPr="00E81794">
        <w:rPr>
          <w:sz w:val="28"/>
          <w:szCs w:val="28"/>
        </w:rPr>
        <w:t xml:space="preserve"> год и плановый период 202</w:t>
      </w:r>
      <w:r w:rsidR="00895748">
        <w:rPr>
          <w:sz w:val="28"/>
          <w:szCs w:val="28"/>
        </w:rPr>
        <w:t>2-20</w:t>
      </w:r>
      <w:r w:rsidR="004F3FE9">
        <w:rPr>
          <w:sz w:val="28"/>
          <w:szCs w:val="28"/>
        </w:rPr>
        <w:t>2</w:t>
      </w:r>
      <w:r w:rsidR="00895748">
        <w:rPr>
          <w:sz w:val="28"/>
          <w:szCs w:val="28"/>
        </w:rPr>
        <w:t xml:space="preserve">3 </w:t>
      </w:r>
      <w:r w:rsidRPr="00E81794">
        <w:rPr>
          <w:sz w:val="28"/>
          <w:szCs w:val="28"/>
        </w:rPr>
        <w:t>годы, согласно приложению к настоящему постановлению.</w:t>
      </w:r>
    </w:p>
    <w:p w:rsidR="00C90555" w:rsidRDefault="00C90555" w:rsidP="00E8179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настоящим постановлением оставляю за собой.</w:t>
      </w:r>
    </w:p>
    <w:p w:rsidR="00C90555" w:rsidRDefault="00C90555" w:rsidP="00E8179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подлежит размещению на официальном портале администрации Саянского района в информационно- телекоммуникационной сети Интернет.</w:t>
      </w:r>
    </w:p>
    <w:p w:rsidR="00C90555" w:rsidRDefault="00C90555" w:rsidP="00E81794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A45C30">
        <w:rPr>
          <w:sz w:val="28"/>
          <w:szCs w:val="28"/>
        </w:rPr>
        <w:t xml:space="preserve">Настоящее постановление в ступает в силу в день, следующий за днем официального опубликования в «Информационном листке» </w:t>
      </w:r>
      <w:proofErr w:type="spellStart"/>
      <w:r w:rsidRPr="00A45C30">
        <w:rPr>
          <w:sz w:val="28"/>
          <w:szCs w:val="28"/>
        </w:rPr>
        <w:t>Гладковского</w:t>
      </w:r>
      <w:proofErr w:type="spellEnd"/>
      <w:r w:rsidRPr="00A45C30">
        <w:rPr>
          <w:sz w:val="28"/>
          <w:szCs w:val="28"/>
        </w:rPr>
        <w:t xml:space="preserve"> сельсовета, но не ранее 01 января 20</w:t>
      </w:r>
      <w:r w:rsidR="00895748">
        <w:rPr>
          <w:sz w:val="28"/>
          <w:szCs w:val="28"/>
        </w:rPr>
        <w:t xml:space="preserve">21 </w:t>
      </w:r>
      <w:r w:rsidRPr="00A45C30">
        <w:rPr>
          <w:sz w:val="28"/>
          <w:szCs w:val="28"/>
        </w:rPr>
        <w:t>года.</w:t>
      </w:r>
      <w:proofErr w:type="gramEnd"/>
    </w:p>
    <w:p w:rsidR="00C90555" w:rsidRDefault="00C90555" w:rsidP="00E81794">
      <w:pPr>
        <w:jc w:val="both"/>
        <w:rPr>
          <w:sz w:val="28"/>
          <w:szCs w:val="28"/>
        </w:rPr>
      </w:pPr>
    </w:p>
    <w:p w:rsidR="00C90555" w:rsidRPr="00A45C30" w:rsidRDefault="00C90555" w:rsidP="00E81794">
      <w:pPr>
        <w:jc w:val="both"/>
        <w:rPr>
          <w:sz w:val="28"/>
          <w:szCs w:val="28"/>
        </w:rPr>
      </w:pPr>
    </w:p>
    <w:p w:rsidR="00C90555" w:rsidRDefault="00C90555" w:rsidP="00E81794">
      <w:pPr>
        <w:jc w:val="both"/>
        <w:rPr>
          <w:sz w:val="28"/>
          <w:szCs w:val="28"/>
        </w:rPr>
      </w:pPr>
    </w:p>
    <w:p w:rsidR="00C90555" w:rsidRDefault="00C90555" w:rsidP="00E81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Гладковского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С.Н. Гришина</w:t>
      </w:r>
      <w:bookmarkStart w:id="0" w:name="_Toc336620784"/>
      <w:bookmarkStart w:id="1" w:name="_Toc336620864"/>
      <w:bookmarkStart w:id="2" w:name="_Toc336787438"/>
      <w:bookmarkStart w:id="3" w:name="_Toc336787619"/>
      <w:bookmarkStart w:id="4" w:name="_Toc337224163"/>
      <w:bookmarkStart w:id="5" w:name="_Toc337224221"/>
      <w:bookmarkStart w:id="6" w:name="_Toc337809434"/>
      <w:bookmarkStart w:id="7" w:name="_Toc274821243"/>
      <w:bookmarkStart w:id="8" w:name="_Toc274821372"/>
      <w:bookmarkStart w:id="9" w:name="_Toc299986476"/>
      <w:bookmarkStart w:id="10" w:name="_Toc304457355"/>
      <w:bookmarkStart w:id="11" w:name="_Toc304457492"/>
      <w:bookmarkStart w:id="12" w:name="_Toc304457600"/>
      <w:bookmarkStart w:id="13" w:name="_Toc304999598"/>
      <w:bookmarkStart w:id="14" w:name="_Toc305000039"/>
      <w:bookmarkStart w:id="15" w:name="_Toc305002808"/>
      <w:bookmarkStart w:id="16" w:name="_Toc305003124"/>
      <w:bookmarkStart w:id="17" w:name="_Toc305155266"/>
      <w:bookmarkStart w:id="18" w:name="_Toc305158443"/>
      <w:bookmarkStart w:id="19" w:name="_Toc305163060"/>
      <w:bookmarkStart w:id="20" w:name="_Toc305165920"/>
      <w:bookmarkStart w:id="21" w:name="_Toc305166939"/>
      <w:bookmarkStart w:id="22" w:name="_Toc305935228"/>
      <w:bookmarkStart w:id="23" w:name="_Toc305939289"/>
      <w:bookmarkStart w:id="24" w:name="_Toc367968138"/>
      <w:bookmarkStart w:id="25" w:name="_Toc367978119"/>
      <w:bookmarkStart w:id="26" w:name="_Toc368665039"/>
      <w:bookmarkStart w:id="27" w:name="_Toc399349771"/>
      <w:bookmarkStart w:id="28" w:name="_Toc399751875"/>
      <w:bookmarkStart w:id="29" w:name="_Toc400634436"/>
      <w:bookmarkStart w:id="30" w:name="_Toc400654023"/>
      <w:bookmarkStart w:id="31" w:name="_Toc400654499"/>
      <w:bookmarkStart w:id="32" w:name="_Toc211266796"/>
      <w:bookmarkStart w:id="33" w:name="_Toc273121258"/>
      <w:bookmarkStart w:id="34" w:name="_Toc273363498"/>
      <w:bookmarkStart w:id="35" w:name="_Toc274770294"/>
    </w:p>
    <w:p w:rsidR="00C90555" w:rsidRDefault="00C90555" w:rsidP="00E81794">
      <w:pPr>
        <w:jc w:val="both"/>
        <w:rPr>
          <w:sz w:val="28"/>
          <w:szCs w:val="28"/>
        </w:rPr>
      </w:pPr>
    </w:p>
    <w:p w:rsidR="00C90555" w:rsidRDefault="00C90555" w:rsidP="00E81794">
      <w:pPr>
        <w:jc w:val="both"/>
        <w:rPr>
          <w:sz w:val="28"/>
          <w:szCs w:val="28"/>
        </w:rPr>
      </w:pPr>
    </w:p>
    <w:p w:rsidR="00C90555" w:rsidRDefault="00C90555" w:rsidP="00E81794">
      <w:pPr>
        <w:jc w:val="both"/>
        <w:rPr>
          <w:sz w:val="28"/>
          <w:szCs w:val="28"/>
        </w:rPr>
      </w:pPr>
    </w:p>
    <w:p w:rsidR="00C90555" w:rsidRDefault="00C90555" w:rsidP="00E81794">
      <w:pPr>
        <w:jc w:val="both"/>
        <w:rPr>
          <w:sz w:val="28"/>
          <w:szCs w:val="28"/>
        </w:rPr>
      </w:pPr>
    </w:p>
    <w:p w:rsidR="00C90555" w:rsidRPr="00770D31" w:rsidRDefault="00C90555" w:rsidP="00444E9C">
      <w:pPr>
        <w:jc w:val="right"/>
        <w:rPr>
          <w:sz w:val="20"/>
          <w:szCs w:val="20"/>
        </w:rPr>
      </w:pPr>
      <w:r w:rsidRPr="00770D31">
        <w:rPr>
          <w:sz w:val="20"/>
          <w:szCs w:val="20"/>
        </w:rPr>
        <w:lastRenderedPageBreak/>
        <w:t>Приложение</w:t>
      </w:r>
    </w:p>
    <w:p w:rsidR="00C90555" w:rsidRPr="00770D31" w:rsidRDefault="00484A66" w:rsidP="00444E9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C90555" w:rsidRPr="00770D31">
        <w:rPr>
          <w:sz w:val="20"/>
          <w:szCs w:val="20"/>
        </w:rPr>
        <w:t>постановлению администрации</w:t>
      </w:r>
    </w:p>
    <w:p w:rsidR="00C90555" w:rsidRPr="00770D31" w:rsidRDefault="00C90555" w:rsidP="00444E9C">
      <w:pPr>
        <w:jc w:val="right"/>
        <w:rPr>
          <w:sz w:val="20"/>
          <w:szCs w:val="20"/>
        </w:rPr>
      </w:pPr>
      <w:proofErr w:type="spellStart"/>
      <w:r w:rsidRPr="00770D31">
        <w:rPr>
          <w:sz w:val="20"/>
          <w:szCs w:val="20"/>
        </w:rPr>
        <w:t>Гладковского</w:t>
      </w:r>
      <w:proofErr w:type="spellEnd"/>
      <w:r w:rsidRPr="00770D31">
        <w:rPr>
          <w:sz w:val="20"/>
          <w:szCs w:val="20"/>
        </w:rPr>
        <w:t xml:space="preserve"> сельсовета</w:t>
      </w:r>
    </w:p>
    <w:p w:rsidR="00C90555" w:rsidRDefault="00770D31" w:rsidP="00444E9C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от </w:t>
      </w:r>
      <w:r w:rsidR="00693C6E">
        <w:rPr>
          <w:sz w:val="20"/>
          <w:szCs w:val="20"/>
        </w:rPr>
        <w:t>09.11.2020</w:t>
      </w:r>
      <w:r w:rsidR="00895748">
        <w:rPr>
          <w:sz w:val="20"/>
          <w:szCs w:val="20"/>
        </w:rPr>
        <w:t xml:space="preserve"> № </w:t>
      </w:r>
      <w:r w:rsidR="00693C6E">
        <w:rPr>
          <w:sz w:val="20"/>
          <w:szCs w:val="20"/>
        </w:rPr>
        <w:t>30</w:t>
      </w:r>
      <w:bookmarkStart w:id="36" w:name="_GoBack"/>
      <w:bookmarkEnd w:id="36"/>
      <w:r w:rsidR="00C90555" w:rsidRPr="00770D31">
        <w:rPr>
          <w:sz w:val="20"/>
          <w:szCs w:val="20"/>
        </w:rPr>
        <w:t>-п</w:t>
      </w:r>
    </w:p>
    <w:p w:rsidR="00C90555" w:rsidRDefault="00C90555" w:rsidP="00E81794">
      <w:pPr>
        <w:jc w:val="both"/>
        <w:rPr>
          <w:sz w:val="28"/>
          <w:szCs w:val="28"/>
        </w:rPr>
      </w:pPr>
    </w:p>
    <w:p w:rsidR="00C90555" w:rsidRPr="006F7753" w:rsidRDefault="00C90555" w:rsidP="006F7753">
      <w:pPr>
        <w:pStyle w:val="a5"/>
        <w:numPr>
          <w:ilvl w:val="0"/>
          <w:numId w:val="9"/>
        </w:numPr>
        <w:jc w:val="center"/>
        <w:rPr>
          <w:b/>
          <w:kern w:val="28"/>
          <w:sz w:val="28"/>
          <w:szCs w:val="28"/>
        </w:rPr>
      </w:pPr>
      <w:r w:rsidRPr="006F7753">
        <w:rPr>
          <w:b/>
          <w:kern w:val="28"/>
          <w:sz w:val="28"/>
          <w:szCs w:val="28"/>
        </w:rPr>
        <w:t>Основные направления</w:t>
      </w:r>
      <w:bookmarkStart w:id="37" w:name="_Toc336620785"/>
      <w:bookmarkStart w:id="38" w:name="_Toc336620865"/>
      <w:bookmarkStart w:id="39" w:name="_Toc336787439"/>
      <w:bookmarkStart w:id="40" w:name="_Toc336787620"/>
      <w:bookmarkStart w:id="41" w:name="_Toc337224164"/>
      <w:bookmarkStart w:id="42" w:name="_Toc337224222"/>
      <w:bookmarkStart w:id="43" w:name="_Toc337809435"/>
      <w:bookmarkEnd w:id="0"/>
      <w:bookmarkEnd w:id="1"/>
      <w:bookmarkEnd w:id="2"/>
      <w:bookmarkEnd w:id="3"/>
      <w:bookmarkEnd w:id="4"/>
      <w:bookmarkEnd w:id="5"/>
      <w:bookmarkEnd w:id="6"/>
      <w:r w:rsidRPr="006F7753">
        <w:rPr>
          <w:b/>
          <w:kern w:val="28"/>
          <w:sz w:val="28"/>
          <w:szCs w:val="28"/>
        </w:rPr>
        <w:t xml:space="preserve"> бюджетной и налоговой политики</w:t>
      </w:r>
    </w:p>
    <w:p w:rsidR="00C90555" w:rsidRPr="00E81794" w:rsidRDefault="00C90555" w:rsidP="00E81794">
      <w:pPr>
        <w:pStyle w:val="1"/>
        <w:spacing w:before="0" w:after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bookmarkStart w:id="44" w:name="_Toc274821244"/>
      <w:bookmarkStart w:id="45" w:name="_Toc274821373"/>
      <w:bookmarkStart w:id="46" w:name="_Toc299986477"/>
      <w:bookmarkStart w:id="47" w:name="_Toc304457356"/>
      <w:bookmarkStart w:id="48" w:name="_Toc304457493"/>
      <w:bookmarkStart w:id="49" w:name="_Toc304457601"/>
      <w:bookmarkStart w:id="50" w:name="_Toc304999599"/>
      <w:bookmarkStart w:id="51" w:name="_Toc305000040"/>
      <w:bookmarkStart w:id="52" w:name="_Toc305002809"/>
      <w:bookmarkStart w:id="53" w:name="_Toc305003125"/>
      <w:bookmarkStart w:id="54" w:name="_Toc305155267"/>
      <w:bookmarkStart w:id="55" w:name="_Toc305158444"/>
      <w:bookmarkStart w:id="56" w:name="_Toc305163061"/>
      <w:bookmarkStart w:id="57" w:name="_Toc305165921"/>
      <w:bookmarkStart w:id="58" w:name="_Toc305166940"/>
      <w:bookmarkStart w:id="59" w:name="_Toc305935229"/>
      <w:bookmarkStart w:id="60" w:name="_Toc30593929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E81794">
        <w:rPr>
          <w:rFonts w:ascii="Times New Roman" w:hAnsi="Times New Roman" w:cs="Times New Roman"/>
          <w:kern w:val="28"/>
          <w:sz w:val="28"/>
          <w:szCs w:val="28"/>
        </w:rPr>
        <w:t>муниципального образования Гладковский сельсовет</w:t>
      </w:r>
    </w:p>
    <w:p w:rsidR="00C90555" w:rsidRPr="00E81794" w:rsidRDefault="00C90555" w:rsidP="00E81794">
      <w:pPr>
        <w:pStyle w:val="1"/>
        <w:spacing w:before="0" w:after="0"/>
        <w:jc w:val="center"/>
      </w:pPr>
      <w:bookmarkStart w:id="61" w:name="_Toc367968139"/>
      <w:bookmarkStart w:id="62" w:name="_Toc367978120"/>
      <w:bookmarkStart w:id="63" w:name="_Toc368665040"/>
      <w:bookmarkStart w:id="64" w:name="_Toc399349772"/>
      <w:bookmarkStart w:id="65" w:name="_Toc399744352"/>
      <w:bookmarkStart w:id="66" w:name="_Toc399751876"/>
      <w:bookmarkStart w:id="67" w:name="_Toc400634437"/>
      <w:bookmarkStart w:id="68" w:name="_Toc400654024"/>
      <w:bookmarkStart w:id="69" w:name="_Toc400654500"/>
      <w:r w:rsidRPr="00E81794">
        <w:rPr>
          <w:rFonts w:ascii="Times New Roman" w:hAnsi="Times New Roman" w:cs="Times New Roman"/>
          <w:kern w:val="28"/>
          <w:sz w:val="28"/>
          <w:szCs w:val="28"/>
        </w:rPr>
        <w:t>на 20</w:t>
      </w:r>
      <w:r w:rsidR="004F3FE9">
        <w:rPr>
          <w:rFonts w:ascii="Times New Roman" w:hAnsi="Times New Roman" w:cs="Times New Roman"/>
          <w:kern w:val="28"/>
          <w:sz w:val="28"/>
          <w:szCs w:val="28"/>
        </w:rPr>
        <w:t>2</w:t>
      </w:r>
      <w:r w:rsidR="00895748">
        <w:rPr>
          <w:rFonts w:ascii="Times New Roman" w:hAnsi="Times New Roman" w:cs="Times New Roman"/>
          <w:kern w:val="28"/>
          <w:sz w:val="28"/>
          <w:szCs w:val="28"/>
        </w:rPr>
        <w:t>1</w:t>
      </w:r>
      <w:r w:rsidRPr="00E81794">
        <w:rPr>
          <w:rFonts w:ascii="Times New Roman" w:hAnsi="Times New Roman" w:cs="Times New Roman"/>
          <w:kern w:val="28"/>
          <w:sz w:val="28"/>
          <w:szCs w:val="28"/>
        </w:rPr>
        <w:t xml:space="preserve"> год</w:t>
      </w:r>
      <w:bookmarkStart w:id="70" w:name="_Toc336620786"/>
      <w:bookmarkStart w:id="71" w:name="_Toc336620866"/>
      <w:bookmarkStart w:id="72" w:name="_Toc336787440"/>
      <w:bookmarkStart w:id="73" w:name="_Toc336787621"/>
      <w:bookmarkStart w:id="74" w:name="_Toc337224165"/>
      <w:bookmarkStart w:id="75" w:name="_Toc337224223"/>
      <w:bookmarkStart w:id="76" w:name="_Toc337809436"/>
      <w:bookmarkEnd w:id="37"/>
      <w:bookmarkEnd w:id="38"/>
      <w:bookmarkEnd w:id="39"/>
      <w:bookmarkEnd w:id="40"/>
      <w:bookmarkEnd w:id="41"/>
      <w:bookmarkEnd w:id="42"/>
      <w:bookmarkEnd w:id="43"/>
      <w:r w:rsidRPr="00E81794">
        <w:rPr>
          <w:rFonts w:ascii="Times New Roman" w:hAnsi="Times New Roman" w:cs="Times New Roman"/>
          <w:kern w:val="28"/>
          <w:sz w:val="28"/>
          <w:szCs w:val="28"/>
        </w:rPr>
        <w:t>и плановый период 202</w:t>
      </w:r>
      <w:r w:rsidR="00895748">
        <w:rPr>
          <w:rFonts w:ascii="Times New Roman" w:hAnsi="Times New Roman" w:cs="Times New Roman"/>
          <w:kern w:val="28"/>
          <w:sz w:val="28"/>
          <w:szCs w:val="28"/>
        </w:rPr>
        <w:t>2</w:t>
      </w:r>
      <w:r w:rsidRPr="00E81794">
        <w:rPr>
          <w:rFonts w:ascii="Times New Roman" w:hAnsi="Times New Roman" w:cs="Times New Roman"/>
          <w:kern w:val="28"/>
          <w:sz w:val="28"/>
          <w:szCs w:val="28"/>
        </w:rPr>
        <w:t> - 202</w:t>
      </w:r>
      <w:r w:rsidR="00895748">
        <w:rPr>
          <w:rFonts w:ascii="Times New Roman" w:hAnsi="Times New Roman" w:cs="Times New Roman"/>
          <w:kern w:val="28"/>
          <w:sz w:val="28"/>
          <w:szCs w:val="28"/>
        </w:rPr>
        <w:t>3</w:t>
      </w:r>
      <w:r w:rsidRPr="00E81794">
        <w:rPr>
          <w:rFonts w:ascii="Times New Roman" w:hAnsi="Times New Roman" w:cs="Times New Roman"/>
          <w:kern w:val="28"/>
          <w:sz w:val="28"/>
          <w:szCs w:val="28"/>
        </w:rPr>
        <w:t xml:space="preserve"> год</w:t>
      </w:r>
      <w:bookmarkEnd w:id="32"/>
      <w:bookmarkEnd w:id="33"/>
      <w:bookmarkEnd w:id="34"/>
      <w:bookmarkEnd w:id="35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Pr="00E81794">
        <w:rPr>
          <w:rFonts w:ascii="Times New Roman" w:hAnsi="Times New Roman" w:cs="Times New Roman"/>
          <w:kern w:val="28"/>
          <w:sz w:val="28"/>
          <w:szCs w:val="28"/>
        </w:rPr>
        <w:t>ы</w:t>
      </w:r>
      <w:bookmarkStart w:id="77" w:name="_Toc243048054"/>
    </w:p>
    <w:p w:rsidR="00C90555" w:rsidRDefault="00C90555" w:rsidP="008D0D49"/>
    <w:p w:rsidR="00895748" w:rsidRPr="002D25CA" w:rsidRDefault="00895748" w:rsidP="006F7753">
      <w:pPr>
        <w:ind w:firstLine="741"/>
        <w:jc w:val="both"/>
        <w:rPr>
          <w:color w:val="000000"/>
        </w:rPr>
      </w:pPr>
      <w:proofErr w:type="gramStart"/>
      <w:r>
        <w:rPr>
          <w:color w:val="000000"/>
        </w:rPr>
        <w:t>О</w:t>
      </w:r>
      <w:r w:rsidRPr="002D25CA">
        <w:rPr>
          <w:color w:val="000000"/>
        </w:rPr>
        <w:t xml:space="preserve">сновные направления бюджетной и налоговой политики </w:t>
      </w:r>
      <w:r>
        <w:rPr>
          <w:color w:val="000000"/>
        </w:rPr>
        <w:t>муниципального образования Гладковский сельсовет на</w:t>
      </w:r>
      <w:r w:rsidRPr="002D25CA">
        <w:rPr>
          <w:color w:val="000000"/>
        </w:rPr>
        <w:t xml:space="preserve"> 2021 год и плановый период 2022 и 2023 годов (далее – Основные направления) подготовлены в соответствии с бюджетным </w:t>
      </w:r>
      <w:r>
        <w:rPr>
          <w:color w:val="000000"/>
        </w:rPr>
        <w:br/>
      </w:r>
      <w:r w:rsidRPr="002D25CA">
        <w:rPr>
          <w:color w:val="000000"/>
        </w:rPr>
        <w:t xml:space="preserve">и налоговым законодательством Российской Федерации и Красноярского края в целях составления проекта  бюджета на 2021 год и плановый период 2022–2023 годов (далее </w:t>
      </w:r>
      <w:r w:rsidRPr="002D25CA">
        <w:rPr>
          <w:color w:val="000000"/>
          <w:szCs w:val="28"/>
        </w:rPr>
        <w:sym w:font="Symbol" w:char="002D"/>
      </w:r>
      <w:r w:rsidRPr="002D25CA">
        <w:rPr>
          <w:color w:val="000000"/>
        </w:rPr>
        <w:t xml:space="preserve"> проект бюджета</w:t>
      </w:r>
      <w:r>
        <w:rPr>
          <w:color w:val="000000"/>
        </w:rPr>
        <w:t xml:space="preserve"> поселения</w:t>
      </w:r>
      <w:r w:rsidRPr="002D25CA">
        <w:rPr>
          <w:color w:val="000000"/>
        </w:rPr>
        <w:t xml:space="preserve"> на 2021–2023 годы).</w:t>
      </w:r>
      <w:proofErr w:type="gramEnd"/>
    </w:p>
    <w:p w:rsidR="00895748" w:rsidRDefault="00895748" w:rsidP="006F775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328E4">
        <w:rPr>
          <w:color w:val="000000"/>
        </w:rPr>
        <w:t xml:space="preserve">Основные направления </w:t>
      </w:r>
      <w:r w:rsidRPr="006328E4">
        <w:rPr>
          <w:color w:val="000000"/>
          <w:szCs w:val="28"/>
        </w:rPr>
        <w:t>сформированы с учетом положений Указ</w:t>
      </w:r>
      <w:r>
        <w:rPr>
          <w:color w:val="000000"/>
          <w:szCs w:val="28"/>
        </w:rPr>
        <w:t>ов</w:t>
      </w:r>
      <w:r w:rsidRPr="006328E4">
        <w:rPr>
          <w:color w:val="000000"/>
          <w:szCs w:val="28"/>
        </w:rPr>
        <w:t xml:space="preserve"> Президента Российской Федерации от 7 мая 2018 года № 204 </w:t>
      </w:r>
      <w:r>
        <w:rPr>
          <w:color w:val="000000"/>
          <w:szCs w:val="28"/>
        </w:rPr>
        <w:br/>
      </w:r>
      <w:r w:rsidRPr="006328E4">
        <w:rPr>
          <w:color w:val="000000"/>
          <w:szCs w:val="28"/>
        </w:rPr>
        <w:t>«О национальных целях и стратегических задачах развития Российской Федерации на период до 2024 года»</w:t>
      </w:r>
      <w:r>
        <w:rPr>
          <w:color w:val="000000"/>
          <w:szCs w:val="28"/>
        </w:rPr>
        <w:t xml:space="preserve"> и </w:t>
      </w:r>
      <w:r w:rsidRPr="00312253">
        <w:rPr>
          <w:color w:val="000000"/>
          <w:szCs w:val="28"/>
        </w:rPr>
        <w:t xml:space="preserve">от 21 июля 2020 года № 474 </w:t>
      </w:r>
      <w:r>
        <w:rPr>
          <w:color w:val="000000"/>
          <w:szCs w:val="28"/>
        </w:rPr>
        <w:br/>
      </w:r>
      <w:r w:rsidRPr="00312253">
        <w:rPr>
          <w:color w:val="000000"/>
          <w:szCs w:val="28"/>
        </w:rPr>
        <w:t>«О национальных целях развития Российской Федерации на период до 2030 года»,</w:t>
      </w:r>
      <w:r w:rsidRPr="006328E4">
        <w:rPr>
          <w:color w:val="000000"/>
          <w:szCs w:val="28"/>
        </w:rPr>
        <w:t xml:space="preserve"> Послания Президента Российской Федерации Федеральному Собранию Российской Федерации от 15 января 2020 года</w:t>
      </w:r>
      <w:r>
        <w:rPr>
          <w:color w:val="000000"/>
          <w:szCs w:val="28"/>
        </w:rPr>
        <w:t xml:space="preserve"> (далее – Послание Президента РФ), </w:t>
      </w:r>
      <w:r w:rsidRPr="006328E4">
        <w:rPr>
          <w:color w:val="000000"/>
          <w:szCs w:val="28"/>
        </w:rPr>
        <w:t xml:space="preserve">Основных направлений бюджетной, налоговой </w:t>
      </w:r>
      <w:r>
        <w:rPr>
          <w:color w:val="000000"/>
          <w:szCs w:val="28"/>
        </w:rPr>
        <w:br/>
      </w:r>
      <w:r w:rsidRPr="006328E4">
        <w:rPr>
          <w:color w:val="000000"/>
          <w:szCs w:val="28"/>
        </w:rPr>
        <w:t xml:space="preserve">и таможенно-тарифной политики Российской Федерации на 2021 год </w:t>
      </w:r>
      <w:r>
        <w:rPr>
          <w:color w:val="000000"/>
          <w:szCs w:val="28"/>
        </w:rPr>
        <w:br/>
      </w:r>
      <w:r w:rsidRPr="006328E4">
        <w:rPr>
          <w:color w:val="000000"/>
          <w:szCs w:val="28"/>
        </w:rPr>
        <w:t>и на плановый период 2022 и 2023 годов</w:t>
      </w:r>
      <w:r>
        <w:rPr>
          <w:color w:val="000000"/>
          <w:szCs w:val="28"/>
        </w:rPr>
        <w:t xml:space="preserve">, </w:t>
      </w:r>
      <w:r w:rsidRPr="00312253">
        <w:rPr>
          <w:color w:val="000000"/>
          <w:szCs w:val="28"/>
        </w:rPr>
        <w:t>Общенационального плана действий, обеспечивающих восстановление занятости и доходов населения, роста экономики и долгосрочные структурные изменения</w:t>
      </w:r>
      <w:r>
        <w:rPr>
          <w:color w:val="000000"/>
          <w:szCs w:val="28"/>
        </w:rPr>
        <w:t xml:space="preserve"> (далее – Общенациональный план восстановления экономики России)</w:t>
      </w:r>
      <w:r w:rsidRPr="00312253">
        <w:rPr>
          <w:color w:val="000000"/>
          <w:szCs w:val="28"/>
        </w:rPr>
        <w:t>.</w:t>
      </w:r>
    </w:p>
    <w:p w:rsidR="00895748" w:rsidRPr="00006439" w:rsidRDefault="00895748" w:rsidP="006F775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06439">
        <w:rPr>
          <w:color w:val="000000"/>
        </w:rPr>
        <w:t xml:space="preserve">Разработка Основных направлений осуществлялась с учетом базовых целей и задач бюджетной и налоговой политики Красноярского края </w:t>
      </w:r>
      <w:r>
        <w:rPr>
          <w:color w:val="000000"/>
        </w:rPr>
        <w:br/>
      </w:r>
      <w:r w:rsidRPr="00006439">
        <w:rPr>
          <w:color w:val="000000"/>
        </w:rPr>
        <w:t>на 2020–202</w:t>
      </w:r>
      <w:r>
        <w:rPr>
          <w:color w:val="000000"/>
        </w:rPr>
        <w:t>2</w:t>
      </w:r>
      <w:r w:rsidRPr="00006439">
        <w:rPr>
          <w:color w:val="000000"/>
        </w:rPr>
        <w:t xml:space="preserve"> годы, </w:t>
      </w:r>
      <w:r w:rsidRPr="00006439">
        <w:rPr>
          <w:szCs w:val="28"/>
        </w:rPr>
        <w:t>приоритетных направлений стратегического развития края до 2030 года,</w:t>
      </w:r>
      <w:r w:rsidRPr="00006439">
        <w:rPr>
          <w:color w:val="000000"/>
        </w:rPr>
        <w:t xml:space="preserve"> нормативных правовых актов Губернатора </w:t>
      </w:r>
      <w:r>
        <w:rPr>
          <w:color w:val="000000"/>
        </w:rPr>
        <w:br/>
      </w:r>
      <w:r w:rsidRPr="00006439">
        <w:rPr>
          <w:color w:val="000000"/>
        </w:rPr>
        <w:t>и Правительства края по вопросам социально-экономического развития Красноярского края, постановлений Законодательного Собрания края, связанных с принятием законов о бюджетах на предыдущие бюджетные циклы и внесением в них изменений, а также с учетом итогов реализации бюджетной политики в 2019–2020 годах</w:t>
      </w:r>
      <w:r>
        <w:rPr>
          <w:color w:val="000000"/>
        </w:rPr>
        <w:t xml:space="preserve"> и </w:t>
      </w:r>
      <w:r w:rsidRPr="00312253">
        <w:rPr>
          <w:color w:val="000000"/>
        </w:rPr>
        <w:t xml:space="preserve">решений, принятых </w:t>
      </w:r>
      <w:r>
        <w:rPr>
          <w:color w:val="000000"/>
        </w:rPr>
        <w:br/>
      </w:r>
      <w:r w:rsidRPr="00312253">
        <w:rPr>
          <w:color w:val="000000"/>
        </w:rPr>
        <w:t xml:space="preserve">на федеральном и краевом уровне, направленных на поддержку граждан </w:t>
      </w:r>
      <w:r>
        <w:rPr>
          <w:color w:val="000000"/>
        </w:rPr>
        <w:br/>
      </w:r>
      <w:r w:rsidRPr="00312253">
        <w:rPr>
          <w:color w:val="000000"/>
        </w:rPr>
        <w:t>и восстановление отраслей экономики,</w:t>
      </w:r>
      <w:r>
        <w:rPr>
          <w:color w:val="000000"/>
        </w:rPr>
        <w:t xml:space="preserve"> постр</w:t>
      </w:r>
      <w:r w:rsidRPr="00312253">
        <w:rPr>
          <w:color w:val="000000"/>
        </w:rPr>
        <w:t xml:space="preserve">адавших в условиях распространения новой </w:t>
      </w:r>
      <w:proofErr w:type="spellStart"/>
      <w:r w:rsidRPr="00312253">
        <w:rPr>
          <w:color w:val="000000"/>
        </w:rPr>
        <w:t>коронавирусной</w:t>
      </w:r>
      <w:proofErr w:type="spellEnd"/>
      <w:r w:rsidRPr="00312253">
        <w:rPr>
          <w:color w:val="000000"/>
        </w:rPr>
        <w:t xml:space="preserve"> инфекции</w:t>
      </w:r>
      <w:r>
        <w:rPr>
          <w:color w:val="000000"/>
        </w:rPr>
        <w:t>, п</w:t>
      </w:r>
      <w:r w:rsidRPr="00872F01">
        <w:t xml:space="preserve">оложением «О бюджетном процессе в </w:t>
      </w:r>
      <w:proofErr w:type="spellStart"/>
      <w:r w:rsidRPr="00872F01">
        <w:t>Гладковском</w:t>
      </w:r>
      <w:proofErr w:type="spellEnd"/>
      <w:r w:rsidRPr="00872F01">
        <w:t xml:space="preserve"> сельсовете».</w:t>
      </w:r>
    </w:p>
    <w:p w:rsidR="00895748" w:rsidRPr="00006439" w:rsidRDefault="00895748" w:rsidP="006F7753">
      <w:pPr>
        <w:ind w:firstLine="741"/>
        <w:jc w:val="both"/>
        <w:rPr>
          <w:color w:val="000000"/>
        </w:rPr>
      </w:pPr>
      <w:r w:rsidRPr="00006439">
        <w:rPr>
          <w:color w:val="000000"/>
        </w:rPr>
        <w:t xml:space="preserve">Целью Основных направлений бюджетной и налоговой политики является определение условий, принимаемых для составления </w:t>
      </w:r>
      <w:r w:rsidR="006F7753" w:rsidRPr="00006439">
        <w:rPr>
          <w:color w:val="000000"/>
        </w:rPr>
        <w:t>проекта бюджета</w:t>
      </w:r>
      <w:r>
        <w:rPr>
          <w:color w:val="000000"/>
        </w:rPr>
        <w:t xml:space="preserve"> поселения</w:t>
      </w:r>
      <w:r w:rsidRPr="00006439">
        <w:rPr>
          <w:color w:val="000000"/>
        </w:rPr>
        <w:t xml:space="preserve"> на 2021–2023 годы, подходов к его формированию, </w:t>
      </w:r>
      <w:r>
        <w:rPr>
          <w:color w:val="000000"/>
        </w:rPr>
        <w:br/>
      </w:r>
      <w:r w:rsidRPr="00006439">
        <w:rPr>
          <w:color w:val="000000"/>
        </w:rPr>
        <w:t>а также обеспечение прозрачности и открытости бюджетного планирования.</w:t>
      </w:r>
    </w:p>
    <w:p w:rsidR="00895748" w:rsidRPr="00543E84" w:rsidRDefault="00895748" w:rsidP="006F7753">
      <w:pPr>
        <w:ind w:firstLine="709"/>
        <w:jc w:val="both"/>
        <w:rPr>
          <w:color w:val="000000"/>
          <w:szCs w:val="28"/>
        </w:rPr>
      </w:pPr>
      <w:r w:rsidRPr="00006439">
        <w:rPr>
          <w:color w:val="000000"/>
        </w:rPr>
        <w:t xml:space="preserve">Задачами Основных направлений бюджетной и налоговой политики является </w:t>
      </w:r>
      <w:r w:rsidRPr="00543E84">
        <w:rPr>
          <w:color w:val="000000"/>
          <w:szCs w:val="28"/>
        </w:rPr>
        <w:t xml:space="preserve">обеспечение сбалансированного развития Красноярского края </w:t>
      </w:r>
      <w:r>
        <w:rPr>
          <w:color w:val="000000"/>
          <w:szCs w:val="28"/>
        </w:rPr>
        <w:br/>
      </w:r>
      <w:r w:rsidRPr="00543E84">
        <w:rPr>
          <w:color w:val="000000"/>
          <w:szCs w:val="28"/>
        </w:rPr>
        <w:t xml:space="preserve">в условиях реализации ключевых задач, поставленных Президентом Российской Федерации в качестве национальных целей развития страны.  </w:t>
      </w:r>
    </w:p>
    <w:p w:rsidR="00895748" w:rsidRPr="006F7753" w:rsidRDefault="00895748" w:rsidP="006F7753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78" w:name="_Toc53357308"/>
      <w:bookmarkStart w:id="79" w:name="_Toc53417235"/>
      <w:bookmarkStart w:id="80" w:name="_Toc53512697"/>
      <w:bookmarkStart w:id="81" w:name="_Toc53513559"/>
      <w:r w:rsidRPr="006F7753">
        <w:rPr>
          <w:rFonts w:ascii="Times New Roman" w:hAnsi="Times New Roman" w:cs="Times New Roman"/>
          <w:caps/>
          <w:sz w:val="24"/>
          <w:szCs w:val="24"/>
        </w:rPr>
        <w:t xml:space="preserve">Основные итоги реализации бюджетной политики </w:t>
      </w:r>
      <w:r w:rsidR="006F7753">
        <w:rPr>
          <w:rFonts w:ascii="Times New Roman" w:hAnsi="Times New Roman" w:cs="Times New Roman"/>
          <w:caps/>
          <w:sz w:val="24"/>
          <w:szCs w:val="24"/>
        </w:rPr>
        <w:t xml:space="preserve">ГЛАДКОВСКОГО СЕЛЬСОВЕТА </w:t>
      </w:r>
      <w:r w:rsidRPr="006F7753">
        <w:rPr>
          <w:rFonts w:ascii="Times New Roman" w:hAnsi="Times New Roman" w:cs="Times New Roman"/>
          <w:caps/>
          <w:sz w:val="24"/>
          <w:szCs w:val="24"/>
        </w:rPr>
        <w:t xml:space="preserve">в 2019-2020 годах и условия, </w:t>
      </w:r>
      <w:r w:rsidRPr="006F7753">
        <w:rPr>
          <w:rFonts w:ascii="Times New Roman" w:hAnsi="Times New Roman" w:cs="Times New Roman"/>
          <w:caps/>
          <w:sz w:val="24"/>
          <w:szCs w:val="24"/>
        </w:rPr>
        <w:lastRenderedPageBreak/>
        <w:t>определяющие формирование бюджетной политики на 2021-2023 годы</w:t>
      </w:r>
      <w:bookmarkEnd w:id="78"/>
      <w:bookmarkEnd w:id="79"/>
      <w:bookmarkEnd w:id="80"/>
      <w:bookmarkEnd w:id="81"/>
    </w:p>
    <w:p w:rsidR="00895748" w:rsidRPr="003F43A9" w:rsidRDefault="00895748" w:rsidP="006F7753">
      <w:pPr>
        <w:tabs>
          <w:tab w:val="left" w:pos="1080"/>
        </w:tabs>
        <w:ind w:firstLine="680"/>
        <w:jc w:val="both"/>
        <w:rPr>
          <w:szCs w:val="28"/>
        </w:rPr>
      </w:pPr>
      <w:r w:rsidRPr="003F43A9">
        <w:rPr>
          <w:szCs w:val="28"/>
        </w:rPr>
        <w:t xml:space="preserve">Реализация бюджетной политики в 2019 и 2020 годах происходила </w:t>
      </w:r>
      <w:r>
        <w:rPr>
          <w:szCs w:val="28"/>
        </w:rPr>
        <w:br/>
      </w:r>
      <w:r w:rsidRPr="003F43A9">
        <w:rPr>
          <w:szCs w:val="28"/>
        </w:rPr>
        <w:t xml:space="preserve">в принципиально разных условиях. </w:t>
      </w:r>
    </w:p>
    <w:p w:rsidR="00895748" w:rsidRPr="005F0A05" w:rsidRDefault="00895748" w:rsidP="006F7753">
      <w:pPr>
        <w:tabs>
          <w:tab w:val="left" w:pos="1080"/>
        </w:tabs>
        <w:ind w:firstLine="680"/>
        <w:jc w:val="both"/>
        <w:rPr>
          <w:szCs w:val="28"/>
        </w:rPr>
      </w:pPr>
      <w:r w:rsidRPr="0055081B">
        <w:rPr>
          <w:szCs w:val="28"/>
        </w:rPr>
        <w:t>В 2019 году</w:t>
      </w:r>
      <w:r w:rsidRPr="005F0A05">
        <w:rPr>
          <w:szCs w:val="28"/>
        </w:rPr>
        <w:t xml:space="preserve"> ключевой задачей единой экономической политики было содействие достижению национальных целей развития страны посредством обеспечения устойчивых темпов роста экономики</w:t>
      </w:r>
      <w:r>
        <w:rPr>
          <w:szCs w:val="28"/>
        </w:rPr>
        <w:t xml:space="preserve">, </w:t>
      </w:r>
      <w:r w:rsidRPr="005F0A05">
        <w:rPr>
          <w:szCs w:val="28"/>
        </w:rPr>
        <w:t xml:space="preserve">расширения </w:t>
      </w:r>
      <w:r>
        <w:rPr>
          <w:szCs w:val="28"/>
        </w:rPr>
        <w:t xml:space="preserve">налогового </w:t>
      </w:r>
      <w:r w:rsidRPr="005F0A05">
        <w:rPr>
          <w:szCs w:val="28"/>
        </w:rPr>
        <w:t xml:space="preserve">потенциала </w:t>
      </w:r>
      <w:r>
        <w:rPr>
          <w:szCs w:val="28"/>
        </w:rPr>
        <w:t xml:space="preserve">и мобилизации доходов </w:t>
      </w:r>
      <w:proofErr w:type="spellStart"/>
      <w:r>
        <w:rPr>
          <w:szCs w:val="28"/>
        </w:rPr>
        <w:t>Гладковского</w:t>
      </w:r>
      <w:proofErr w:type="spellEnd"/>
      <w:r>
        <w:rPr>
          <w:szCs w:val="28"/>
        </w:rPr>
        <w:t xml:space="preserve"> сельсовета.</w:t>
      </w:r>
    </w:p>
    <w:p w:rsidR="00895748" w:rsidRPr="005564DF" w:rsidRDefault="00895748" w:rsidP="006F7753">
      <w:pPr>
        <w:tabs>
          <w:tab w:val="left" w:pos="1080"/>
        </w:tabs>
        <w:ind w:firstLine="680"/>
        <w:jc w:val="both"/>
        <w:rPr>
          <w:szCs w:val="28"/>
        </w:rPr>
      </w:pPr>
      <w:r>
        <w:rPr>
          <w:szCs w:val="28"/>
        </w:rPr>
        <w:t>У</w:t>
      </w:r>
      <w:r w:rsidRPr="005564DF">
        <w:rPr>
          <w:szCs w:val="28"/>
        </w:rPr>
        <w:t xml:space="preserve">правление </w:t>
      </w:r>
      <w:r>
        <w:rPr>
          <w:szCs w:val="28"/>
        </w:rPr>
        <w:t>ф</w:t>
      </w:r>
      <w:r w:rsidRPr="005564DF">
        <w:rPr>
          <w:szCs w:val="28"/>
        </w:rPr>
        <w:t xml:space="preserve">инансами </w:t>
      </w:r>
      <w:r w:rsidR="006F7753">
        <w:rPr>
          <w:szCs w:val="28"/>
        </w:rPr>
        <w:t>сельсовета</w:t>
      </w:r>
      <w:r w:rsidR="006F7753" w:rsidRPr="005564DF">
        <w:rPr>
          <w:szCs w:val="28"/>
        </w:rPr>
        <w:t xml:space="preserve"> было</w:t>
      </w:r>
      <w:r w:rsidRPr="005564DF">
        <w:rPr>
          <w:szCs w:val="28"/>
        </w:rPr>
        <w:t xml:space="preserve"> направлено </w:t>
      </w:r>
      <w:r>
        <w:rPr>
          <w:szCs w:val="28"/>
        </w:rPr>
        <w:br/>
      </w:r>
      <w:r w:rsidRPr="005564DF">
        <w:rPr>
          <w:szCs w:val="28"/>
        </w:rPr>
        <w:t xml:space="preserve">на сохранение </w:t>
      </w:r>
      <w:r w:rsidR="006F7753" w:rsidRPr="005564DF">
        <w:rPr>
          <w:szCs w:val="28"/>
        </w:rPr>
        <w:t>устойчивости бюджета</w:t>
      </w:r>
      <w:r w:rsidRPr="005564DF">
        <w:rPr>
          <w:szCs w:val="28"/>
        </w:rPr>
        <w:t xml:space="preserve"> и безусловное исполнение принятых обязательств.</w:t>
      </w:r>
    </w:p>
    <w:p w:rsidR="00895748" w:rsidRDefault="00895748" w:rsidP="006F7753">
      <w:pPr>
        <w:tabs>
          <w:tab w:val="left" w:pos="1080"/>
        </w:tabs>
        <w:ind w:firstLine="680"/>
        <w:jc w:val="both"/>
        <w:rPr>
          <w:szCs w:val="28"/>
        </w:rPr>
      </w:pPr>
      <w:r w:rsidRPr="005564DF">
        <w:rPr>
          <w:szCs w:val="28"/>
        </w:rPr>
        <w:t xml:space="preserve">В 2019 </w:t>
      </w:r>
      <w:r w:rsidR="006F7753" w:rsidRPr="005564DF">
        <w:rPr>
          <w:szCs w:val="28"/>
        </w:rPr>
        <w:t xml:space="preserve">году </w:t>
      </w:r>
      <w:proofErr w:type="spellStart"/>
      <w:r w:rsidR="006F7753" w:rsidRPr="005564DF">
        <w:rPr>
          <w:szCs w:val="28"/>
        </w:rPr>
        <w:t>бюджет</w:t>
      </w:r>
      <w:r>
        <w:rPr>
          <w:szCs w:val="28"/>
        </w:rPr>
        <w:t>Гладковского</w:t>
      </w:r>
      <w:proofErr w:type="spellEnd"/>
      <w:r>
        <w:rPr>
          <w:szCs w:val="28"/>
        </w:rPr>
        <w:t xml:space="preserve"> сельсовета </w:t>
      </w:r>
      <w:r w:rsidRPr="005564DF">
        <w:rPr>
          <w:szCs w:val="28"/>
        </w:rPr>
        <w:t xml:space="preserve">исполнен </w:t>
      </w:r>
      <w:r>
        <w:rPr>
          <w:szCs w:val="28"/>
        </w:rPr>
        <w:t xml:space="preserve">на 61,89 процентов </w:t>
      </w:r>
      <w:r w:rsidR="006F7753" w:rsidRPr="005564DF">
        <w:rPr>
          <w:szCs w:val="28"/>
        </w:rPr>
        <w:t xml:space="preserve">по </w:t>
      </w:r>
      <w:r w:rsidR="006F7753">
        <w:rPr>
          <w:szCs w:val="28"/>
        </w:rPr>
        <w:t>собственным</w:t>
      </w:r>
      <w:r>
        <w:rPr>
          <w:szCs w:val="28"/>
        </w:rPr>
        <w:t xml:space="preserve"> доходам </w:t>
      </w:r>
      <w:r w:rsidRPr="005564DF">
        <w:rPr>
          <w:szCs w:val="28"/>
        </w:rPr>
        <w:t xml:space="preserve">в сумме </w:t>
      </w:r>
      <w:r>
        <w:rPr>
          <w:szCs w:val="28"/>
        </w:rPr>
        <w:t>289,5 тыс.</w:t>
      </w:r>
      <w:r w:rsidRPr="005564DF">
        <w:rPr>
          <w:szCs w:val="28"/>
        </w:rPr>
        <w:t xml:space="preserve"> рублей, что на </w:t>
      </w:r>
      <w:r>
        <w:rPr>
          <w:szCs w:val="28"/>
        </w:rPr>
        <w:t xml:space="preserve">23,6 тыс. рублей больше уровня 2018 года. Доходная часть 2019 года больше 2018 года на сумму 2206,2 в связи с тем, что в 2019 году из </w:t>
      </w:r>
      <w:r w:rsidR="006F7753">
        <w:rPr>
          <w:szCs w:val="28"/>
        </w:rPr>
        <w:t>краевого бюджетабыли</w:t>
      </w:r>
      <w:r>
        <w:rPr>
          <w:szCs w:val="28"/>
        </w:rPr>
        <w:t xml:space="preserve"> выделены средства в сумме 1707,3 на капитальный ремонт дороги по ул. Киселева с. Гладково. </w:t>
      </w:r>
      <w:r w:rsidRPr="005564DF">
        <w:rPr>
          <w:szCs w:val="28"/>
        </w:rPr>
        <w:t>Расходы</w:t>
      </w:r>
      <w:r>
        <w:rPr>
          <w:szCs w:val="28"/>
        </w:rPr>
        <w:t xml:space="preserve"> в 2019 году составили 5497,8 тыс.</w:t>
      </w:r>
      <w:r w:rsidRPr="005564DF">
        <w:rPr>
          <w:szCs w:val="28"/>
        </w:rPr>
        <w:t xml:space="preserve">рублей, </w:t>
      </w:r>
      <w:r>
        <w:rPr>
          <w:szCs w:val="28"/>
        </w:rPr>
        <w:t xml:space="preserve">в 2018 году 3252,0 тыс. рублей. </w:t>
      </w:r>
      <w:r w:rsidR="006F7753">
        <w:rPr>
          <w:szCs w:val="28"/>
        </w:rPr>
        <w:t>У</w:t>
      </w:r>
      <w:r w:rsidR="006F7753" w:rsidRPr="005564DF">
        <w:rPr>
          <w:szCs w:val="28"/>
        </w:rPr>
        <w:t>велич</w:t>
      </w:r>
      <w:r w:rsidR="006F7753">
        <w:rPr>
          <w:szCs w:val="28"/>
        </w:rPr>
        <w:t>ение составило</w:t>
      </w:r>
      <w:r>
        <w:rPr>
          <w:szCs w:val="28"/>
        </w:rPr>
        <w:t xml:space="preserve"> 2245,8 тыс. рублей в связи с тем, что были освоены средства по ремонту дорог.</w:t>
      </w:r>
    </w:p>
    <w:p w:rsidR="00895748" w:rsidRPr="005564DF" w:rsidRDefault="00895748" w:rsidP="006F7753">
      <w:pPr>
        <w:tabs>
          <w:tab w:val="left" w:pos="1080"/>
        </w:tabs>
        <w:ind w:firstLine="680"/>
        <w:jc w:val="both"/>
        <w:rPr>
          <w:szCs w:val="28"/>
        </w:rPr>
      </w:pPr>
      <w:r w:rsidRPr="005564DF">
        <w:rPr>
          <w:szCs w:val="28"/>
        </w:rPr>
        <w:t>Общий объем безвозмездных поступлений в 2019 году составил</w:t>
      </w:r>
      <w:r>
        <w:rPr>
          <w:szCs w:val="28"/>
        </w:rPr>
        <w:t xml:space="preserve"> 5179,5 тыс. рублей по сравнению с 2018 годом увеличение составило 2182,6 тыс. рублей.</w:t>
      </w:r>
    </w:p>
    <w:p w:rsidR="00895748" w:rsidRDefault="00895748" w:rsidP="006F7753">
      <w:pPr>
        <w:tabs>
          <w:tab w:val="left" w:pos="1080"/>
        </w:tabs>
        <w:ind w:firstLine="680"/>
        <w:jc w:val="both"/>
        <w:rPr>
          <w:szCs w:val="28"/>
        </w:rPr>
      </w:pPr>
      <w:r w:rsidRPr="005564DF">
        <w:rPr>
          <w:szCs w:val="28"/>
        </w:rPr>
        <w:t xml:space="preserve"> Основная доля </w:t>
      </w:r>
      <w:r>
        <w:rPr>
          <w:szCs w:val="28"/>
        </w:rPr>
        <w:t xml:space="preserve">расходов </w:t>
      </w:r>
      <w:r w:rsidRPr="005564DF">
        <w:rPr>
          <w:szCs w:val="28"/>
        </w:rPr>
        <w:t xml:space="preserve">приходится на заработную плату работникам </w:t>
      </w:r>
      <w:r>
        <w:rPr>
          <w:szCs w:val="28"/>
        </w:rPr>
        <w:t>поселения,</w:t>
      </w:r>
      <w:r w:rsidRPr="005564DF">
        <w:rPr>
          <w:szCs w:val="28"/>
        </w:rPr>
        <w:t xml:space="preserve">связанных сувеличением минимального размера оплаты </w:t>
      </w:r>
      <w:r w:rsidR="006F7753" w:rsidRPr="005564DF">
        <w:rPr>
          <w:szCs w:val="28"/>
        </w:rPr>
        <w:t>труда</w:t>
      </w:r>
      <w:r w:rsidR="006F7753">
        <w:rPr>
          <w:szCs w:val="28"/>
        </w:rPr>
        <w:t>,</w:t>
      </w:r>
      <w:r>
        <w:rPr>
          <w:szCs w:val="28"/>
        </w:rPr>
        <w:t xml:space="preserve"> благоустройство села и соблюдение пожарных </w:t>
      </w:r>
      <w:r w:rsidR="006F7753">
        <w:rPr>
          <w:szCs w:val="28"/>
        </w:rPr>
        <w:t>требований,</w:t>
      </w:r>
      <w:r>
        <w:rPr>
          <w:szCs w:val="28"/>
        </w:rPr>
        <w:t xml:space="preserve"> установку дорожных знаков</w:t>
      </w:r>
    </w:p>
    <w:p w:rsidR="00895748" w:rsidRPr="00776765" w:rsidRDefault="00895748" w:rsidP="006F7753">
      <w:pPr>
        <w:tabs>
          <w:tab w:val="left" w:pos="1080"/>
        </w:tabs>
        <w:ind w:firstLine="680"/>
        <w:jc w:val="both"/>
        <w:rPr>
          <w:szCs w:val="28"/>
        </w:rPr>
      </w:pPr>
      <w:r w:rsidRPr="0055081B">
        <w:rPr>
          <w:szCs w:val="28"/>
        </w:rPr>
        <w:t>В 2020 году</w:t>
      </w:r>
      <w:r w:rsidRPr="00776765">
        <w:rPr>
          <w:szCs w:val="28"/>
        </w:rPr>
        <w:t xml:space="preserve"> условия реализации экономической политики </w:t>
      </w:r>
      <w:r>
        <w:rPr>
          <w:szCs w:val="28"/>
        </w:rPr>
        <w:t xml:space="preserve">существенно </w:t>
      </w:r>
      <w:r w:rsidRPr="00776765">
        <w:rPr>
          <w:szCs w:val="28"/>
        </w:rPr>
        <w:t xml:space="preserve">изменились в связи с </w:t>
      </w:r>
      <w:r>
        <w:rPr>
          <w:szCs w:val="28"/>
        </w:rPr>
        <w:t xml:space="preserve">возникновением </w:t>
      </w:r>
      <w:r w:rsidRPr="00776765">
        <w:rPr>
          <w:szCs w:val="28"/>
        </w:rPr>
        <w:t xml:space="preserve">новой </w:t>
      </w:r>
      <w:proofErr w:type="spellStart"/>
      <w:r w:rsidRPr="00776765">
        <w:rPr>
          <w:szCs w:val="28"/>
        </w:rPr>
        <w:t>коронавирусной</w:t>
      </w:r>
      <w:proofErr w:type="spellEnd"/>
      <w:r w:rsidRPr="00776765">
        <w:rPr>
          <w:szCs w:val="28"/>
        </w:rPr>
        <w:t xml:space="preserve"> инфекции</w:t>
      </w:r>
      <w:r>
        <w:rPr>
          <w:szCs w:val="28"/>
        </w:rPr>
        <w:t>, что привело к необходимости принятия мер по</w:t>
      </w:r>
      <w:r w:rsidRPr="00776765">
        <w:rPr>
          <w:szCs w:val="28"/>
        </w:rPr>
        <w:t xml:space="preserve"> сдерживани</w:t>
      </w:r>
      <w:r>
        <w:rPr>
          <w:szCs w:val="28"/>
        </w:rPr>
        <w:t>ю</w:t>
      </w:r>
      <w:r>
        <w:rPr>
          <w:szCs w:val="28"/>
        </w:rPr>
        <w:br/>
      </w:r>
      <w:r w:rsidRPr="00776765">
        <w:rPr>
          <w:szCs w:val="28"/>
        </w:rPr>
        <w:t>ее распространения</w:t>
      </w:r>
      <w:r>
        <w:rPr>
          <w:szCs w:val="28"/>
        </w:rPr>
        <w:t>.</w:t>
      </w:r>
    </w:p>
    <w:p w:rsidR="00895748" w:rsidRDefault="00895748" w:rsidP="006F7753">
      <w:pPr>
        <w:tabs>
          <w:tab w:val="left" w:pos="1080"/>
        </w:tabs>
        <w:ind w:firstLine="680"/>
        <w:jc w:val="both"/>
        <w:rPr>
          <w:szCs w:val="28"/>
        </w:rPr>
      </w:pPr>
      <w:r w:rsidRPr="00F01D0F">
        <w:rPr>
          <w:szCs w:val="28"/>
        </w:rPr>
        <w:t xml:space="preserve">В связи с этим </w:t>
      </w:r>
      <w:r>
        <w:rPr>
          <w:szCs w:val="28"/>
        </w:rPr>
        <w:t>бюджетная</w:t>
      </w:r>
      <w:r w:rsidRPr="00F01D0F">
        <w:rPr>
          <w:szCs w:val="28"/>
        </w:rPr>
        <w:t xml:space="preserve"> политика </w:t>
      </w:r>
      <w:r>
        <w:rPr>
          <w:szCs w:val="28"/>
        </w:rPr>
        <w:t>поселения, была пере</w:t>
      </w:r>
      <w:r w:rsidRPr="00F01D0F">
        <w:rPr>
          <w:szCs w:val="28"/>
        </w:rPr>
        <w:t>ориентирована</w:t>
      </w:r>
      <w:r>
        <w:rPr>
          <w:szCs w:val="28"/>
        </w:rPr>
        <w:t>, прежде всего,</w:t>
      </w:r>
      <w:r w:rsidRPr="00F01D0F">
        <w:rPr>
          <w:szCs w:val="28"/>
        </w:rPr>
        <w:t xml:space="preserve"> на содействие борьбе </w:t>
      </w:r>
      <w:r>
        <w:rPr>
          <w:szCs w:val="28"/>
        </w:rPr>
        <w:br/>
      </w:r>
      <w:r w:rsidRPr="00F01D0F">
        <w:rPr>
          <w:szCs w:val="28"/>
        </w:rPr>
        <w:t>с пандемией и ее последствиями</w:t>
      </w:r>
      <w:r>
        <w:rPr>
          <w:szCs w:val="28"/>
        </w:rPr>
        <w:t>.</w:t>
      </w:r>
    </w:p>
    <w:p w:rsidR="00895748" w:rsidRPr="00776765" w:rsidRDefault="00895748" w:rsidP="006F7753">
      <w:pPr>
        <w:tabs>
          <w:tab w:val="left" w:pos="1080"/>
        </w:tabs>
        <w:ind w:firstLine="680"/>
        <w:jc w:val="both"/>
        <w:rPr>
          <w:szCs w:val="28"/>
        </w:rPr>
      </w:pPr>
      <w:r>
        <w:rPr>
          <w:szCs w:val="28"/>
        </w:rPr>
        <w:t>Вместе с тем, н</w:t>
      </w:r>
      <w:r w:rsidRPr="00776765">
        <w:rPr>
          <w:szCs w:val="28"/>
        </w:rPr>
        <w:t xml:space="preserve">ачиная с апреля текущего года, пандемия </w:t>
      </w:r>
      <w:proofErr w:type="spellStart"/>
      <w:r w:rsidRPr="00776765">
        <w:rPr>
          <w:szCs w:val="28"/>
        </w:rPr>
        <w:t>коронавируса</w:t>
      </w:r>
      <w:proofErr w:type="spellEnd"/>
      <w:r w:rsidRPr="00776765">
        <w:rPr>
          <w:szCs w:val="28"/>
        </w:rPr>
        <w:t xml:space="preserve"> и сопутствующие этому экономические изменения стали оказывать </w:t>
      </w:r>
      <w:r>
        <w:rPr>
          <w:szCs w:val="28"/>
        </w:rPr>
        <w:t xml:space="preserve">большее </w:t>
      </w:r>
      <w:r w:rsidRPr="00776765">
        <w:rPr>
          <w:szCs w:val="28"/>
        </w:rPr>
        <w:t xml:space="preserve">влияние на доходы и расходы бюджета. </w:t>
      </w:r>
    </w:p>
    <w:p w:rsidR="00895748" w:rsidRDefault="00895748" w:rsidP="006F7753">
      <w:pPr>
        <w:ind w:firstLine="709"/>
        <w:jc w:val="both"/>
        <w:rPr>
          <w:szCs w:val="28"/>
        </w:rPr>
      </w:pPr>
      <w:r>
        <w:rPr>
          <w:szCs w:val="28"/>
        </w:rPr>
        <w:t xml:space="preserve">По итогам первого полугодия 2020 года снизилось поступление налоговых </w:t>
      </w:r>
      <w:r>
        <w:rPr>
          <w:szCs w:val="28"/>
        </w:rPr>
        <w:br/>
        <w:t>и неналоговых доходов к аналогичному периоду 2019 года.</w:t>
      </w:r>
    </w:p>
    <w:p w:rsidR="00895748" w:rsidRDefault="00895748" w:rsidP="006F7753">
      <w:pPr>
        <w:ind w:firstLine="709"/>
        <w:jc w:val="both"/>
        <w:rPr>
          <w:szCs w:val="28"/>
        </w:rPr>
      </w:pPr>
      <w:r>
        <w:rPr>
          <w:szCs w:val="28"/>
        </w:rPr>
        <w:t xml:space="preserve">Бюджетные расходы в 2020 году производились исходя </w:t>
      </w:r>
      <w:r>
        <w:rPr>
          <w:szCs w:val="28"/>
        </w:rPr>
        <w:br/>
        <w:t xml:space="preserve">из стратегической </w:t>
      </w:r>
      <w:proofErr w:type="spellStart"/>
      <w:r>
        <w:rPr>
          <w:szCs w:val="28"/>
        </w:rPr>
        <w:t>приоритезации</w:t>
      </w:r>
      <w:proofErr w:type="spellEnd"/>
      <w:r>
        <w:rPr>
          <w:szCs w:val="28"/>
        </w:rPr>
        <w:t xml:space="preserve"> финансирования </w:t>
      </w:r>
      <w:r w:rsidR="006F7753">
        <w:rPr>
          <w:szCs w:val="28"/>
        </w:rPr>
        <w:t>мероприятий,</w:t>
      </w:r>
      <w:r>
        <w:rPr>
          <w:szCs w:val="28"/>
        </w:rPr>
        <w:t xml:space="preserve"> расходов, связанных с устранением последствий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инфекции, ее профилактикой.</w:t>
      </w:r>
    </w:p>
    <w:p w:rsidR="00895748" w:rsidRDefault="00895748" w:rsidP="006F7753">
      <w:pPr>
        <w:ind w:firstLine="709"/>
        <w:jc w:val="both"/>
        <w:rPr>
          <w:szCs w:val="28"/>
        </w:rPr>
      </w:pPr>
      <w:r w:rsidRPr="000155E6">
        <w:rPr>
          <w:color w:val="000000"/>
        </w:rPr>
        <w:t xml:space="preserve">Таким образом, итоги реализации бюджетной политики в 2019–2020 годах свидетельствуют о достаточно устойчивом финансовом </w:t>
      </w:r>
      <w:r w:rsidR="006F7753" w:rsidRPr="000155E6">
        <w:rPr>
          <w:color w:val="000000"/>
        </w:rPr>
        <w:t xml:space="preserve">положении </w:t>
      </w:r>
      <w:r w:rsidR="006F7753">
        <w:rPr>
          <w:color w:val="000000"/>
        </w:rPr>
        <w:t>поселения</w:t>
      </w:r>
      <w:r>
        <w:rPr>
          <w:color w:val="000000"/>
        </w:rPr>
        <w:t>. Н</w:t>
      </w:r>
      <w:r w:rsidRPr="000155E6">
        <w:rPr>
          <w:color w:val="000000"/>
        </w:rPr>
        <w:t xml:space="preserve">есмотря на перемены, вызванные </w:t>
      </w:r>
      <w:r>
        <w:rPr>
          <w:color w:val="000000"/>
        </w:rPr>
        <w:t xml:space="preserve">распространением </w:t>
      </w:r>
      <w:proofErr w:type="spellStart"/>
      <w:r w:rsidRPr="000155E6">
        <w:rPr>
          <w:color w:val="000000"/>
        </w:rPr>
        <w:t>эпидеми</w:t>
      </w:r>
      <w:r>
        <w:rPr>
          <w:color w:val="000000"/>
        </w:rPr>
        <w:t>и</w:t>
      </w:r>
      <w:r w:rsidRPr="000155E6">
        <w:rPr>
          <w:color w:val="000000"/>
        </w:rPr>
        <w:t>коронавируса</w:t>
      </w:r>
      <w:proofErr w:type="spellEnd"/>
      <w:r w:rsidRPr="000155E6">
        <w:rPr>
          <w:color w:val="000000"/>
        </w:rPr>
        <w:t xml:space="preserve">, в </w:t>
      </w:r>
      <w:r>
        <w:rPr>
          <w:color w:val="000000"/>
        </w:rPr>
        <w:t>сельсовете</w:t>
      </w:r>
      <w:r w:rsidRPr="000155E6">
        <w:rPr>
          <w:color w:val="000000"/>
        </w:rPr>
        <w:t xml:space="preserve"> обеспечен</w:t>
      </w:r>
      <w:r>
        <w:rPr>
          <w:color w:val="000000"/>
        </w:rPr>
        <w:t xml:space="preserve">а сбалансированность местного </w:t>
      </w:r>
      <w:r w:rsidRPr="000155E6">
        <w:rPr>
          <w:color w:val="000000"/>
        </w:rPr>
        <w:t>бюджет</w:t>
      </w:r>
      <w:r>
        <w:rPr>
          <w:color w:val="000000"/>
        </w:rPr>
        <w:t>а</w:t>
      </w:r>
      <w:r w:rsidRPr="000155E6">
        <w:rPr>
          <w:color w:val="000000"/>
        </w:rPr>
        <w:t xml:space="preserve">. </w:t>
      </w:r>
      <w:r>
        <w:rPr>
          <w:color w:val="000000"/>
        </w:rPr>
        <w:t>С</w:t>
      </w:r>
      <w:r w:rsidRPr="000155E6">
        <w:rPr>
          <w:color w:val="000000"/>
        </w:rPr>
        <w:t xml:space="preserve">озданная в предыдущие годы надежная основа для </w:t>
      </w:r>
      <w:r>
        <w:rPr>
          <w:color w:val="000000"/>
        </w:rPr>
        <w:t xml:space="preserve">устойчивого исполнения бюджета позволила </w:t>
      </w:r>
      <w:r w:rsidRPr="00B20738">
        <w:rPr>
          <w:color w:val="000000"/>
        </w:rPr>
        <w:t xml:space="preserve">выйти </w:t>
      </w:r>
      <w:r w:rsidRPr="00B20738">
        <w:rPr>
          <w:szCs w:val="28"/>
        </w:rPr>
        <w:t xml:space="preserve">на обеспечение преемственности бюджетной политики в предстоящем бюджетном цикле. </w:t>
      </w:r>
    </w:p>
    <w:p w:rsidR="00895748" w:rsidRPr="002B73B7" w:rsidRDefault="00895748" w:rsidP="006F7753">
      <w:pPr>
        <w:ind w:firstLine="709"/>
        <w:jc w:val="both"/>
        <w:rPr>
          <w:szCs w:val="28"/>
        </w:rPr>
      </w:pPr>
      <w:r>
        <w:rPr>
          <w:szCs w:val="28"/>
        </w:rPr>
        <w:t xml:space="preserve">При этом с учетом подходов, обозначенных на краевом уровне, ожидается, что 2021 год станет переходным периодом. В рамках совместной работы с краевыми, местными органами власти, </w:t>
      </w:r>
      <w:r w:rsidR="006F7753">
        <w:rPr>
          <w:szCs w:val="28"/>
        </w:rPr>
        <w:t>ожидается</w:t>
      </w:r>
      <w:r w:rsidR="006F7753" w:rsidRPr="00B20738">
        <w:rPr>
          <w:szCs w:val="28"/>
        </w:rPr>
        <w:t xml:space="preserve"> создание</w:t>
      </w:r>
      <w:r w:rsidRPr="00B20738">
        <w:rPr>
          <w:szCs w:val="28"/>
        </w:rPr>
        <w:t xml:space="preserve"> благоприятных условий </w:t>
      </w:r>
      <w:r w:rsidRPr="002B73B7">
        <w:rPr>
          <w:szCs w:val="28"/>
        </w:rPr>
        <w:t xml:space="preserve">для дальнейшего развития </w:t>
      </w:r>
      <w:r>
        <w:rPr>
          <w:szCs w:val="28"/>
        </w:rPr>
        <w:t>поселения</w:t>
      </w:r>
      <w:r w:rsidRPr="002B73B7">
        <w:rPr>
          <w:szCs w:val="28"/>
        </w:rPr>
        <w:t xml:space="preserve">. </w:t>
      </w:r>
    </w:p>
    <w:p w:rsidR="00895748" w:rsidRDefault="00895748" w:rsidP="006F7753">
      <w:pPr>
        <w:jc w:val="both"/>
        <w:rPr>
          <w:szCs w:val="28"/>
        </w:rPr>
      </w:pPr>
      <w:r>
        <w:rPr>
          <w:szCs w:val="28"/>
        </w:rPr>
        <w:br w:type="page"/>
      </w:r>
    </w:p>
    <w:p w:rsidR="00895748" w:rsidRPr="006F7753" w:rsidRDefault="006F7753" w:rsidP="006F7753">
      <w:pPr>
        <w:pStyle w:val="1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bookmarkStart w:id="82" w:name="_Toc53357309"/>
      <w:bookmarkStart w:id="83" w:name="_Toc53417236"/>
      <w:bookmarkStart w:id="84" w:name="_Toc53512698"/>
      <w:bookmarkStart w:id="85" w:name="_Toc53513560"/>
      <w:r w:rsidRPr="006F7753">
        <w:rPr>
          <w:rFonts w:ascii="Times New Roman" w:hAnsi="Times New Roman" w:cs="Times New Roman"/>
          <w:smallCaps/>
          <w:sz w:val="24"/>
          <w:szCs w:val="24"/>
        </w:rPr>
        <w:lastRenderedPageBreak/>
        <w:t xml:space="preserve">3. </w:t>
      </w:r>
      <w:r w:rsidR="00895748" w:rsidRPr="006F7753">
        <w:rPr>
          <w:rFonts w:ascii="Times New Roman" w:hAnsi="Times New Roman" w:cs="Times New Roman"/>
          <w:smallCaps/>
          <w:sz w:val="24"/>
          <w:szCs w:val="24"/>
        </w:rPr>
        <w:t>ОСНОВНЫЕ НАПРАВЛЕНИЯ БЮДЖЕТНОЙ ПОЛИТИКИ  ГЛАДКОВСК</w:t>
      </w:r>
      <w:r>
        <w:rPr>
          <w:rFonts w:ascii="Times New Roman" w:hAnsi="Times New Roman" w:cs="Times New Roman"/>
          <w:smallCaps/>
          <w:sz w:val="24"/>
          <w:szCs w:val="24"/>
        </w:rPr>
        <w:t>ОГО</w:t>
      </w:r>
      <w:r w:rsidR="00895748" w:rsidRPr="006F7753">
        <w:rPr>
          <w:rFonts w:ascii="Times New Roman" w:hAnsi="Times New Roman" w:cs="Times New Roman"/>
          <w:smallCaps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mallCaps/>
          <w:sz w:val="24"/>
          <w:szCs w:val="24"/>
        </w:rPr>
        <w:t>А</w:t>
      </w:r>
      <w:r w:rsidR="00895748" w:rsidRPr="006F7753">
        <w:rPr>
          <w:rFonts w:ascii="Times New Roman" w:hAnsi="Times New Roman" w:cs="Times New Roman"/>
          <w:smallCaps/>
          <w:sz w:val="24"/>
          <w:szCs w:val="24"/>
        </w:rPr>
        <w:t xml:space="preserve"> НА 2021 ГОД И ПЛАНОВЫЙ ПЕРИОД 2022</w:t>
      </w:r>
      <w:r w:rsidR="00895748" w:rsidRPr="006F7753">
        <w:rPr>
          <w:rFonts w:ascii="Times New Roman" w:hAnsi="Times New Roman" w:cs="Times New Roman"/>
          <w:smallCaps/>
          <w:sz w:val="24"/>
          <w:szCs w:val="24"/>
        </w:rPr>
        <w:sym w:font="Symbol" w:char="002D"/>
      </w:r>
      <w:r w:rsidR="00895748" w:rsidRPr="006F7753">
        <w:rPr>
          <w:rFonts w:ascii="Times New Roman" w:hAnsi="Times New Roman" w:cs="Times New Roman"/>
          <w:smallCaps/>
          <w:sz w:val="24"/>
          <w:szCs w:val="24"/>
        </w:rPr>
        <w:t>2023 ГОДОВ</w:t>
      </w:r>
      <w:bookmarkEnd w:id="82"/>
      <w:bookmarkEnd w:id="83"/>
      <w:bookmarkEnd w:id="84"/>
      <w:bookmarkEnd w:id="85"/>
    </w:p>
    <w:p w:rsidR="00895748" w:rsidRDefault="006F7753" w:rsidP="006F7753">
      <w:pPr>
        <w:pStyle w:val="ad"/>
        <w:spacing w:after="0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6" w:name="_Toc53357310"/>
      <w:bookmarkStart w:id="87" w:name="_Toc53417237"/>
      <w:bookmarkStart w:id="88" w:name="_Toc53512699"/>
      <w:bookmarkStart w:id="89" w:name="_Toc53513561"/>
      <w:r w:rsidRPr="006F7753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895748" w:rsidRPr="006F7753">
        <w:rPr>
          <w:rFonts w:ascii="Times New Roman" w:hAnsi="Times New Roman" w:cs="Times New Roman"/>
          <w:b/>
          <w:color w:val="auto"/>
          <w:sz w:val="24"/>
          <w:szCs w:val="24"/>
        </w:rPr>
        <w:t>.1  Цели и задачи бюджетной политики на 2021–2023 годы</w:t>
      </w:r>
      <w:bookmarkEnd w:id="86"/>
      <w:bookmarkEnd w:id="87"/>
      <w:bookmarkEnd w:id="88"/>
      <w:bookmarkEnd w:id="89"/>
    </w:p>
    <w:p w:rsidR="006F7753" w:rsidRPr="006F7753" w:rsidRDefault="006F7753" w:rsidP="006F7753">
      <w:pPr>
        <w:rPr>
          <w:lang w:eastAsia="en-US"/>
        </w:rPr>
      </w:pPr>
    </w:p>
    <w:p w:rsidR="00895748" w:rsidRPr="006F7753" w:rsidRDefault="00895748" w:rsidP="006F7753">
      <w:pPr>
        <w:ind w:firstLine="709"/>
        <w:jc w:val="both"/>
      </w:pPr>
      <w:r w:rsidRPr="006F7753">
        <w:rPr>
          <w:color w:val="000000"/>
        </w:rPr>
        <w:t>Целью бюджетной политики на 2021 год и плановый период 2022</w:t>
      </w:r>
      <w:r w:rsidRPr="006F7753">
        <w:rPr>
          <w:b/>
          <w:color w:val="000000"/>
        </w:rPr>
        <w:t>–</w:t>
      </w:r>
      <w:r w:rsidRPr="006F7753">
        <w:rPr>
          <w:color w:val="000000"/>
        </w:rPr>
        <w:t>2023 годов является обеспечение сбалансированного развития поселения</w:t>
      </w:r>
      <w:r w:rsidR="006F7753">
        <w:rPr>
          <w:color w:val="000000"/>
        </w:rPr>
        <w:t>.</w:t>
      </w:r>
    </w:p>
    <w:p w:rsidR="00895748" w:rsidRPr="006F7753" w:rsidRDefault="00895748" w:rsidP="006F7753">
      <w:pPr>
        <w:ind w:firstLine="709"/>
        <w:jc w:val="both"/>
      </w:pPr>
      <w:r w:rsidRPr="006F7753">
        <w:t>Данная цель будет достигаться через решение следующих задач:</w:t>
      </w:r>
    </w:p>
    <w:p w:rsidR="00895748" w:rsidRPr="006F7753" w:rsidRDefault="00895748" w:rsidP="006F7753">
      <w:pPr>
        <w:ind w:firstLine="709"/>
        <w:jc w:val="both"/>
      </w:pPr>
      <w:r w:rsidRPr="006F7753">
        <w:t>1. Реализация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№ 204).</w:t>
      </w:r>
    </w:p>
    <w:p w:rsidR="00895748" w:rsidRPr="006F7753" w:rsidRDefault="00895748" w:rsidP="006F7753">
      <w:pPr>
        <w:ind w:firstLine="709"/>
        <w:jc w:val="both"/>
      </w:pPr>
      <w:r w:rsidRPr="006F7753">
        <w:t>2. Содействие устойчивому развитию муниципальных образований Красноярского края.</w:t>
      </w:r>
    </w:p>
    <w:p w:rsidR="00895748" w:rsidRPr="006F7753" w:rsidRDefault="00895748" w:rsidP="006F7753">
      <w:pPr>
        <w:ind w:firstLine="709"/>
        <w:jc w:val="both"/>
        <w:rPr>
          <w:b/>
          <w:highlight w:val="yellow"/>
        </w:rPr>
      </w:pPr>
      <w:r w:rsidRPr="006F7753">
        <w:t xml:space="preserve">3. Совершенствование системы межбюджетных отношений. </w:t>
      </w:r>
    </w:p>
    <w:p w:rsidR="00895748" w:rsidRPr="006F7753" w:rsidRDefault="00895748" w:rsidP="006F7753">
      <w:pPr>
        <w:autoSpaceDE w:val="0"/>
        <w:autoSpaceDN w:val="0"/>
        <w:adjustRightInd w:val="0"/>
        <w:ind w:firstLine="709"/>
        <w:jc w:val="both"/>
      </w:pPr>
      <w:r w:rsidRPr="006F7753">
        <w:t>В Указе № 204 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были зафиксированы 9 национальных целей, достижение которых должно быть обеспечено по 12 направлениям: демография,  здравоохранение, образование, жилье и городская среда, экология, безопасные и качественные автомобильные дороги, производительность труда и поддержка занятости, наука, цифровая экономика,  культура, малое и среднее предпринимательство и поддержка индивидуальной предпринимательской инициативы, международная кооперация и экспорт.</w:t>
      </w:r>
    </w:p>
    <w:p w:rsidR="00895748" w:rsidRPr="006F7753" w:rsidRDefault="00895748" w:rsidP="006F7753">
      <w:pPr>
        <w:autoSpaceDE w:val="0"/>
        <w:autoSpaceDN w:val="0"/>
        <w:adjustRightInd w:val="0"/>
        <w:ind w:firstLine="709"/>
        <w:jc w:val="both"/>
      </w:pPr>
      <w:r w:rsidRPr="006F7753">
        <w:t xml:space="preserve">Дополнительный импульс придали мероприятия, вытекающие </w:t>
      </w:r>
      <w:r w:rsidRPr="006F7753">
        <w:br/>
        <w:t xml:space="preserve">из Послания Президента РФ, в целях реализации которых, в 1 квартале текущего года были уточнены федеральный и региональные бюджеты, </w:t>
      </w:r>
      <w:r w:rsidRPr="006F7753">
        <w:br/>
        <w:t xml:space="preserve">а также соответствующие государственные программы на федеральном </w:t>
      </w:r>
      <w:r w:rsidRPr="006F7753">
        <w:br/>
        <w:t>и региональном уровнях.</w:t>
      </w:r>
    </w:p>
    <w:p w:rsidR="00895748" w:rsidRPr="006F7753" w:rsidRDefault="00895748" w:rsidP="006F7753">
      <w:pPr>
        <w:autoSpaceDE w:val="0"/>
        <w:autoSpaceDN w:val="0"/>
        <w:adjustRightInd w:val="0"/>
        <w:ind w:firstLine="709"/>
        <w:jc w:val="both"/>
      </w:pPr>
      <w:r w:rsidRPr="006F7753">
        <w:t xml:space="preserve">Мероприятия Послания Президента РФ ориентированы, в первую очередь, на содействие достижению целей в социальной сфере – снижение бедности, стимулирование рождаемости, укрепление системы образования </w:t>
      </w:r>
      <w:r w:rsidRPr="006F7753">
        <w:br/>
        <w:t xml:space="preserve">и здравоохранения – и создания, таким образом, основы </w:t>
      </w:r>
      <w:r w:rsidRPr="006F7753">
        <w:br/>
        <w:t>для сбалансированного развития.</w:t>
      </w:r>
    </w:p>
    <w:p w:rsidR="00895748" w:rsidRPr="006F7753" w:rsidRDefault="00895748" w:rsidP="006F7753">
      <w:pPr>
        <w:pStyle w:val="ab"/>
        <w:spacing w:line="240" w:lineRule="auto"/>
        <w:ind w:firstLine="709"/>
      </w:pPr>
      <w:r w:rsidRPr="006F7753">
        <w:t xml:space="preserve">На протяжении последних лет акценты краевой бюджетной политики смещены в сторону территорий и одной из ключевых задач, выделяемой </w:t>
      </w:r>
      <w:r w:rsidRPr="006F7753">
        <w:br/>
        <w:t xml:space="preserve">по поручению Губернатора Красноярского края, является содействие устойчивому развитию муниципальных образований Красноярского края. Это касается вопросов, как финансовой поддержки муниципалитетов, так </w:t>
      </w:r>
      <w:r w:rsidRPr="006F7753">
        <w:br/>
        <w:t>и развития территориальной инфраструктуры и локальной экономики.</w:t>
      </w:r>
    </w:p>
    <w:p w:rsidR="00895748" w:rsidRPr="006F7753" w:rsidRDefault="00895748" w:rsidP="006F7753">
      <w:pPr>
        <w:pStyle w:val="ab"/>
        <w:spacing w:line="240" w:lineRule="auto"/>
        <w:ind w:firstLine="709"/>
      </w:pPr>
      <w:r w:rsidRPr="006F7753">
        <w:t xml:space="preserve">С указанной целью принят Закон Красноярского края </w:t>
      </w:r>
      <w:r w:rsidRPr="006F7753">
        <w:rPr>
          <w:bCs/>
          <w:color w:val="000000"/>
          <w:kern w:val="36"/>
        </w:rPr>
        <w:t xml:space="preserve">от 07.07.2016 </w:t>
      </w:r>
      <w:r w:rsidRPr="006F7753">
        <w:rPr>
          <w:bCs/>
          <w:color w:val="000000"/>
          <w:kern w:val="36"/>
        </w:rPr>
        <w:br/>
        <w:t>№ 10-4831</w:t>
      </w:r>
      <w:r w:rsidRPr="006F7753">
        <w:t xml:space="preserve"> «О государственной поддержке развития местного самоуправления Красноярского края», который, в том числе устанавливает принципы и направления государственной поддержки, а также полномочия органов государственной власти Красноярского края в указанной сфере.</w:t>
      </w:r>
    </w:p>
    <w:p w:rsidR="00895748" w:rsidRPr="006F7753" w:rsidRDefault="00895748" w:rsidP="006F775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F7753">
        <w:rPr>
          <w:rFonts w:ascii="Times New Roman" w:hAnsi="Times New Roman" w:cs="Times New Roman"/>
          <w:sz w:val="24"/>
          <w:szCs w:val="24"/>
        </w:rPr>
        <w:t xml:space="preserve">Все предусмотренные в данном законе формы поддержки закреплены </w:t>
      </w:r>
      <w:r w:rsidRPr="006F7753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6F7753">
        <w:rPr>
          <w:rFonts w:ascii="Times New Roman" w:hAnsi="Times New Roman"/>
          <w:sz w:val="24"/>
          <w:szCs w:val="24"/>
        </w:rPr>
        <w:t xml:space="preserve">государственных программах Красноярского края </w:t>
      </w:r>
      <w:r w:rsidRPr="006F7753">
        <w:rPr>
          <w:rFonts w:ascii="Times New Roman" w:hAnsi="Times New Roman" w:cs="Times New Roman"/>
          <w:sz w:val="24"/>
          <w:szCs w:val="24"/>
        </w:rPr>
        <w:t>«Содействие органам местного самоуправления в формировании современной городской среды»</w:t>
      </w:r>
      <w:r w:rsidRPr="006F7753">
        <w:rPr>
          <w:rFonts w:ascii="Times New Roman" w:hAnsi="Times New Roman"/>
          <w:sz w:val="24"/>
          <w:szCs w:val="24"/>
        </w:rPr>
        <w:br/>
        <w:t xml:space="preserve">и «Содействие развитию местного самоуправления». </w:t>
      </w:r>
    </w:p>
    <w:p w:rsidR="00895748" w:rsidRPr="006F7753" w:rsidRDefault="00895748" w:rsidP="006F7753">
      <w:pPr>
        <w:pStyle w:val="ab"/>
        <w:spacing w:line="240" w:lineRule="auto"/>
        <w:ind w:firstLine="709"/>
      </w:pPr>
      <w:r w:rsidRPr="006F7753">
        <w:t xml:space="preserve">В 2021 году более 35% расходов краевого бюджета предусмотрено </w:t>
      </w:r>
      <w:r w:rsidRPr="006F7753">
        <w:br/>
        <w:t xml:space="preserve">муниципальным образованиям по различным формам поддержки в виде межбюджетных </w:t>
      </w:r>
      <w:r w:rsidRPr="006F7753">
        <w:lastRenderedPageBreak/>
        <w:t xml:space="preserve">трансфертов – субвенций, субсидий, дотаций и иных межбюджетных трансфертов, направляемых на: </w:t>
      </w:r>
    </w:p>
    <w:p w:rsidR="00895748" w:rsidRPr="006F7753" w:rsidRDefault="00895748" w:rsidP="006F7753">
      <w:pPr>
        <w:pStyle w:val="ab"/>
        <w:spacing w:line="240" w:lineRule="auto"/>
        <w:ind w:firstLine="709"/>
      </w:pPr>
      <w:r w:rsidRPr="006F7753">
        <w:t>достижение национальных целей развития;</w:t>
      </w:r>
    </w:p>
    <w:p w:rsidR="00895748" w:rsidRPr="006F7753" w:rsidRDefault="00895748" w:rsidP="006F7753">
      <w:pPr>
        <w:pStyle w:val="ab"/>
        <w:spacing w:line="240" w:lineRule="auto"/>
        <w:ind w:firstLine="709"/>
      </w:pPr>
      <w:r w:rsidRPr="006F7753">
        <w:t>финансирование объектов капительного строительства;</w:t>
      </w:r>
    </w:p>
    <w:p w:rsidR="00895748" w:rsidRPr="006F7753" w:rsidRDefault="00895748" w:rsidP="006F7753">
      <w:pPr>
        <w:pStyle w:val="ab"/>
        <w:spacing w:line="240" w:lineRule="auto"/>
        <w:ind w:firstLine="709"/>
      </w:pPr>
      <w:r w:rsidRPr="006F7753">
        <w:t xml:space="preserve">финансирование перспективных отраслей экономики, муниципальных комплексных проектов развития; </w:t>
      </w:r>
    </w:p>
    <w:p w:rsidR="00895748" w:rsidRPr="006F7753" w:rsidRDefault="00895748" w:rsidP="006F7753">
      <w:pPr>
        <w:pStyle w:val="ab"/>
        <w:spacing w:line="240" w:lineRule="auto"/>
        <w:ind w:firstLine="709"/>
      </w:pPr>
      <w:r w:rsidRPr="006F7753">
        <w:t xml:space="preserve">развитие материально-технической базы учреждений, находящихся </w:t>
      </w:r>
      <w:r w:rsidRPr="006F7753">
        <w:br/>
        <w:t>в муниципальных образованиях края.</w:t>
      </w:r>
    </w:p>
    <w:p w:rsidR="00895748" w:rsidRPr="006F7753" w:rsidRDefault="00895748" w:rsidP="006F7753">
      <w:pPr>
        <w:pStyle w:val="a9"/>
        <w:tabs>
          <w:tab w:val="right" w:pos="709"/>
        </w:tabs>
        <w:spacing w:after="0"/>
        <w:ind w:left="0" w:firstLine="709"/>
        <w:jc w:val="both"/>
      </w:pPr>
      <w:r w:rsidRPr="006F7753">
        <w:t xml:space="preserve">В 2021 году предусмотрено увеличение расчетных объемов фондов финансовой поддержки муниципальных образований Красноярского края </w:t>
      </w:r>
      <w:r w:rsidRPr="006F7753">
        <w:br/>
        <w:t xml:space="preserve">на 6,5 процентов. Увеличение дотаций на выравнивание бюджетной обеспеченности муниципальных образований Красноярского края также позволит органам местного самоуправления края направить дополнительные финансовые средства на решение вопросов местного значения. </w:t>
      </w:r>
    </w:p>
    <w:p w:rsidR="00895748" w:rsidRPr="006F7753" w:rsidRDefault="00895748" w:rsidP="006F7753">
      <w:pPr>
        <w:pStyle w:val="a9"/>
        <w:tabs>
          <w:tab w:val="right" w:pos="709"/>
        </w:tabs>
        <w:spacing w:after="0"/>
        <w:ind w:left="0" w:firstLine="709"/>
        <w:jc w:val="both"/>
      </w:pPr>
      <w:r w:rsidRPr="006F7753">
        <w:t xml:space="preserve">Одновременно в целях снижения финансовой зависимости </w:t>
      </w:r>
      <w:r w:rsidRPr="006F7753">
        <w:br/>
        <w:t xml:space="preserve">от регионального бюджета и развития налогового потенциала территорий </w:t>
      </w:r>
      <w:r w:rsidRPr="006F7753">
        <w:br/>
        <w:t xml:space="preserve">в Красноярском крае применяется механизм финансового стимулирования муниципальных образований. </w:t>
      </w:r>
    </w:p>
    <w:p w:rsidR="00895748" w:rsidRPr="006F7753" w:rsidRDefault="00895748" w:rsidP="006F7753">
      <w:pPr>
        <w:pStyle w:val="a9"/>
        <w:tabs>
          <w:tab w:val="right" w:pos="709"/>
        </w:tabs>
        <w:spacing w:after="0"/>
        <w:ind w:left="0" w:firstLine="709"/>
        <w:jc w:val="both"/>
        <w:rPr>
          <w:rFonts w:eastAsia="Calibri"/>
        </w:rPr>
      </w:pPr>
      <w:r w:rsidRPr="006F7753">
        <w:t xml:space="preserve">Одним из приоритетных направлений деятельности является совершенствование системы межбюджетных отношений. </w:t>
      </w:r>
      <w:r w:rsidRPr="006F7753">
        <w:rPr>
          <w:rFonts w:eastAsia="Calibri"/>
        </w:rPr>
        <w:t>.</w:t>
      </w:r>
    </w:p>
    <w:p w:rsidR="00895748" w:rsidRPr="006F7753" w:rsidRDefault="00895748" w:rsidP="006F7753">
      <w:pPr>
        <w:ind w:firstLine="709"/>
        <w:jc w:val="both"/>
        <w:rPr>
          <w:rFonts w:eastAsia="Calibri"/>
        </w:rPr>
      </w:pPr>
      <w:r w:rsidRPr="006F7753">
        <w:t xml:space="preserve">Важнейшим решением, принятым в крае в целях укрепления финансовой основы местного самоуправления, является </w:t>
      </w:r>
      <w:r w:rsidRPr="006F7753">
        <w:rPr>
          <w:rFonts w:eastAsia="Calibri"/>
        </w:rPr>
        <w:t>перераспределение нормативов отчислений от налога, взимаемого в связи с применением упрощенной системы налогообложения, что обусловлено следующим.</w:t>
      </w:r>
    </w:p>
    <w:p w:rsidR="00895748" w:rsidRPr="006F7753" w:rsidRDefault="00895748" w:rsidP="006F7753">
      <w:pPr>
        <w:pStyle w:val="ab"/>
        <w:spacing w:line="240" w:lineRule="auto"/>
        <w:ind w:firstLine="709"/>
        <w:rPr>
          <w:rFonts w:eastAsia="Calibri"/>
        </w:rPr>
      </w:pPr>
      <w:r w:rsidRPr="006F7753">
        <w:t xml:space="preserve">С целью обеспечения сбалансированности краевого и местных бюджетов подготовленный проект закона края </w:t>
      </w:r>
      <w:r w:rsidRPr="006F7753">
        <w:rPr>
          <w:rFonts w:eastAsia="Calibri"/>
        </w:rPr>
        <w:t xml:space="preserve">«О внесении изменений </w:t>
      </w:r>
      <w:r w:rsidRPr="006F7753">
        <w:rPr>
          <w:rFonts w:eastAsia="Calibri"/>
        </w:rPr>
        <w:br/>
        <w:t xml:space="preserve">в Закон края «О межбюджетных отношениях в Красноярском крае» содержит положения: </w:t>
      </w:r>
    </w:p>
    <w:p w:rsidR="00895748" w:rsidRPr="006F7753" w:rsidRDefault="00895748" w:rsidP="006F7753">
      <w:pPr>
        <w:pStyle w:val="ab"/>
        <w:spacing w:line="240" w:lineRule="auto"/>
        <w:ind w:firstLine="709"/>
        <w:rPr>
          <w:rFonts w:eastAsia="Calibri"/>
        </w:rPr>
      </w:pPr>
      <w:r w:rsidRPr="006F7753">
        <w:rPr>
          <w:rFonts w:eastAsia="Calibri"/>
        </w:rPr>
        <w:t xml:space="preserve">об установлении единого норматива отчислений </w:t>
      </w:r>
      <w:r w:rsidRPr="006F7753">
        <w:t xml:space="preserve">от упрощенной системы налогообложения </w:t>
      </w:r>
      <w:r w:rsidRPr="006F7753">
        <w:rPr>
          <w:rFonts w:eastAsia="Calibri"/>
        </w:rPr>
        <w:t xml:space="preserve">в бюджеты городских округов в размере </w:t>
      </w:r>
      <w:r w:rsidRPr="006F7753">
        <w:rPr>
          <w:rFonts w:eastAsia="Calibri"/>
        </w:rPr>
        <w:br/>
        <w:t>50 процентов;</w:t>
      </w:r>
    </w:p>
    <w:p w:rsidR="00895748" w:rsidRPr="006F7753" w:rsidRDefault="00895748" w:rsidP="006F7753">
      <w:pPr>
        <w:pStyle w:val="a9"/>
        <w:tabs>
          <w:tab w:val="right" w:pos="709"/>
        </w:tabs>
        <w:spacing w:after="0"/>
        <w:ind w:left="0" w:firstLine="709"/>
        <w:jc w:val="both"/>
        <w:rPr>
          <w:rFonts w:eastAsia="Calibri"/>
        </w:rPr>
      </w:pPr>
      <w:r w:rsidRPr="006F7753">
        <w:rPr>
          <w:rFonts w:eastAsia="Calibri"/>
        </w:rPr>
        <w:t xml:space="preserve">об увеличение норматива отчислений </w:t>
      </w:r>
      <w:r w:rsidRPr="006F7753">
        <w:t xml:space="preserve">от упрощенной системы налогообложения </w:t>
      </w:r>
      <w:r w:rsidRPr="006F7753">
        <w:rPr>
          <w:rFonts w:eastAsia="Calibri"/>
        </w:rPr>
        <w:t>в бюджеты муниципальных районов и муниципальных округов с 50 до 70 процентов.</w:t>
      </w:r>
    </w:p>
    <w:p w:rsidR="00895748" w:rsidRPr="006F7753" w:rsidRDefault="00895748" w:rsidP="006F7753">
      <w:pPr>
        <w:pStyle w:val="ab"/>
        <w:spacing w:line="240" w:lineRule="auto"/>
        <w:ind w:firstLine="709"/>
        <w:rPr>
          <w:bCs/>
        </w:rPr>
      </w:pPr>
      <w:r w:rsidRPr="006F7753">
        <w:t xml:space="preserve">Это с одной стороны компенсирует потери местных бюджетов, которые возникнут в связи с отменой с 2021 года в Российской Федерации единого налога на вмененный доход для отдельных видов деятельности, </w:t>
      </w:r>
      <w:r w:rsidRPr="006F7753">
        <w:br/>
        <w:t xml:space="preserve">а также дополнительные расходы территорий, связанные с </w:t>
      </w:r>
      <w:r w:rsidRPr="006F7753">
        <w:rPr>
          <w:bCs/>
        </w:rPr>
        <w:t>принятыми решениями по повышению заработной платы отдельных категорий граждан</w:t>
      </w:r>
      <w:r w:rsidRPr="006F7753">
        <w:t>. С другой стороны,</w:t>
      </w:r>
      <w:r w:rsidRPr="006F7753">
        <w:rPr>
          <w:bCs/>
        </w:rPr>
        <w:t xml:space="preserve"> стимулирует органы местного самоуправления к росту налоговой базы и повышает их самостоятельность. </w:t>
      </w:r>
    </w:p>
    <w:p w:rsidR="00895748" w:rsidRPr="006F7753" w:rsidRDefault="00895748" w:rsidP="006F7753">
      <w:pPr>
        <w:ind w:firstLine="709"/>
        <w:jc w:val="both"/>
      </w:pPr>
      <w:r w:rsidRPr="006F7753">
        <w:t xml:space="preserve"> Повышение качества управления муниципальными финансами </w:t>
      </w:r>
      <w:r w:rsidRPr="006F7753">
        <w:br/>
        <w:t xml:space="preserve">и соблюдение надлежащей финансовой дисциплины, в том числе </w:t>
      </w:r>
      <w:r w:rsidRPr="006F7753">
        <w:br/>
        <w:t xml:space="preserve">в результате проведения: </w:t>
      </w:r>
    </w:p>
    <w:p w:rsidR="00895748" w:rsidRPr="006F7753" w:rsidRDefault="00895748" w:rsidP="006F7753">
      <w:pPr>
        <w:ind w:firstLine="709"/>
        <w:jc w:val="both"/>
      </w:pPr>
      <w:r w:rsidRPr="006F7753">
        <w:t xml:space="preserve">мониторинга и оценки качества управления муниципальными финансами в муниципальных образованиях Красноярского края </w:t>
      </w:r>
      <w:r w:rsidRPr="006F7753">
        <w:br/>
        <w:t xml:space="preserve">в соответствии с приказом министерства финансов Красноярского края </w:t>
      </w:r>
      <w:r w:rsidRPr="006F7753">
        <w:br/>
        <w:t xml:space="preserve">от 31.01.2014 № 10 «Об утверждении Порядка проведения мониторинга </w:t>
      </w:r>
      <w:r w:rsidRPr="006F7753">
        <w:br/>
        <w:t xml:space="preserve">и оценки качества управления муниципальными финансами </w:t>
      </w:r>
      <w:r w:rsidRPr="006F7753">
        <w:br/>
        <w:t>в муниципальных районах и городских округах Красноярского края»;</w:t>
      </w:r>
    </w:p>
    <w:p w:rsidR="00895748" w:rsidRPr="006F7753" w:rsidRDefault="00895748" w:rsidP="006F7753">
      <w:pPr>
        <w:ind w:firstLine="709"/>
        <w:jc w:val="both"/>
        <w:rPr>
          <w:highlight w:val="yellow"/>
        </w:rPr>
      </w:pPr>
      <w:r w:rsidRPr="006F7753">
        <w:t xml:space="preserve">оценки долговой устойчивости муниципальных образований края </w:t>
      </w:r>
      <w:r w:rsidRPr="006F7753">
        <w:br/>
        <w:t xml:space="preserve">в соответствии с постановлением Правительства Красноярского края </w:t>
      </w:r>
      <w:r w:rsidRPr="006F7753">
        <w:br/>
        <w:t>от 03.09.2020 № 605-п «Об утверждении Порядка оценки долговой устойчивости муниципальных образований Красноярского края».</w:t>
      </w:r>
    </w:p>
    <w:p w:rsidR="00895748" w:rsidRPr="006F7753" w:rsidRDefault="00895748" w:rsidP="006F7753">
      <w:pPr>
        <w:tabs>
          <w:tab w:val="left" w:pos="1134"/>
        </w:tabs>
        <w:ind w:firstLine="709"/>
        <w:jc w:val="both"/>
      </w:pPr>
      <w:r w:rsidRPr="006F7753">
        <w:lastRenderedPageBreak/>
        <w:t xml:space="preserve"> Повышение предсказуемости предоставления целевых межбюджетных трансфертов местным бюджетам из бюджетов субъектов Российской Федерации (в том числе увеличение объемов распределенных </w:t>
      </w:r>
      <w:r w:rsidRPr="006F7753">
        <w:br/>
        <w:t>на 3 года межбюджетных трансфертов и сокращение сроков их доведения).</w:t>
      </w:r>
    </w:p>
    <w:p w:rsidR="00895748" w:rsidRPr="006F7753" w:rsidRDefault="00895748" w:rsidP="006F7753">
      <w:pPr>
        <w:pStyle w:val="ab"/>
        <w:spacing w:line="240" w:lineRule="auto"/>
        <w:ind w:firstLine="708"/>
        <w:rPr>
          <w:rFonts w:eastAsia="Calibri"/>
        </w:rPr>
      </w:pPr>
      <w:r w:rsidRPr="006F7753">
        <w:t xml:space="preserve"> В целях дальнейшей реализации антикризисных мероприятий 30.09.2020 </w:t>
      </w:r>
      <w:r w:rsidRPr="006F7753">
        <w:rPr>
          <w:rFonts w:eastAsia="Calibri"/>
        </w:rPr>
        <w:t>Государственной Думой Федерального Собрания Российской Федерации в третьем чтении принят федеральный закон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 2021 году» (далее – Федеральный закон об особенностях исполнения в 2021 году).</w:t>
      </w:r>
    </w:p>
    <w:p w:rsidR="00895748" w:rsidRPr="006F7753" w:rsidRDefault="00895748" w:rsidP="006F7753">
      <w:pPr>
        <w:pStyle w:val="ab"/>
        <w:spacing w:line="240" w:lineRule="auto"/>
        <w:ind w:firstLine="709"/>
        <w:rPr>
          <w:rFonts w:eastAsia="Calibri"/>
        </w:rPr>
      </w:pPr>
      <w:r w:rsidRPr="006F7753">
        <w:rPr>
          <w:rFonts w:eastAsia="Calibri"/>
        </w:rPr>
        <w:t>Положения указанного федерального закона имеют существенное значение для муниципальных образований при осуществлении бюджетного процесса в переходный период 2021 года и реализации межбюджетных отношений, участниками которых являются муниципалитеты.</w:t>
      </w:r>
    </w:p>
    <w:p w:rsidR="00895748" w:rsidRPr="006F7753" w:rsidRDefault="00895748" w:rsidP="006F7753">
      <w:pPr>
        <w:ind w:firstLine="720"/>
        <w:jc w:val="both"/>
      </w:pPr>
      <w:r w:rsidRPr="006F7753">
        <w:t xml:space="preserve">Предусмотрена компетенция высшего исполнительного органа государственной власти субъекта Российской Федерации </w:t>
      </w:r>
      <w:r w:rsidRPr="006F7753">
        <w:br/>
        <w:t xml:space="preserve">по перераспределению (распределению) субсидий, субвенций и иных межбюджетных трансфертов местным бюджетам из бюджета субъекта Российской Федерации на реализацию антикризисных мероприятий, </w:t>
      </w:r>
      <w:r w:rsidRPr="006F7753">
        <w:br/>
        <w:t>а также право актом высшего исполнительного органа субъекта Российской Федерации перераспределять в ходе исполнения субвенции, предусмотренные не только на эти цели.</w:t>
      </w:r>
    </w:p>
    <w:p w:rsidR="00895748" w:rsidRPr="006F7753" w:rsidRDefault="00895748" w:rsidP="006F7753">
      <w:pPr>
        <w:ind w:firstLine="720"/>
        <w:jc w:val="both"/>
      </w:pPr>
      <w:r w:rsidRPr="006F7753">
        <w:t xml:space="preserve">Кроме того, указанным федеральным законом продлевается </w:t>
      </w:r>
      <w:r w:rsidRPr="006F7753">
        <w:br/>
        <w:t xml:space="preserve">на 2021 год предусмотренное на временной основе в 2020 году приостановление отдельных положений Бюджетного кодекса Российской Федерации, что предполагает снятие ряда установленных ограничений </w:t>
      </w:r>
      <w:r w:rsidRPr="006F7753">
        <w:br/>
        <w:t xml:space="preserve">для муниципальных образований. </w:t>
      </w:r>
    </w:p>
    <w:p w:rsidR="00895748" w:rsidRPr="006F7753" w:rsidRDefault="00895748" w:rsidP="006F7753">
      <w:pPr>
        <w:ind w:firstLine="720"/>
        <w:jc w:val="both"/>
      </w:pPr>
      <w:r w:rsidRPr="006F7753">
        <w:t xml:space="preserve">Продлевается нераспространение в 2021 году на расходные обязательства по реализации антикризисных мероприятий запрета </w:t>
      </w:r>
      <w:r w:rsidRPr="006F7753">
        <w:br/>
        <w:t xml:space="preserve">для дотационных муниципальных образований (кроме высокодотационных (более 50%) </w:t>
      </w:r>
      <w:r w:rsidRPr="006F7753">
        <w:rPr>
          <w:bCs/>
        </w:rPr>
        <w:t>устанавливать и исполнять расходные обязательства</w:t>
      </w:r>
      <w:r w:rsidRPr="006F7753">
        <w:t xml:space="preserve">, </w:t>
      </w:r>
      <w:r w:rsidRPr="006F7753">
        <w:br/>
        <w:t>не связанные с решением вопросов, отнесенных к полномочиям органов местного самоуправления.</w:t>
      </w:r>
    </w:p>
    <w:p w:rsidR="00895748" w:rsidRPr="006F7753" w:rsidRDefault="00895748" w:rsidP="006F7753">
      <w:pPr>
        <w:ind w:firstLine="720"/>
        <w:jc w:val="both"/>
      </w:pPr>
      <w:r w:rsidRPr="006F7753">
        <w:t xml:space="preserve">Предусмотрена возможность оперативного перераспределения бюджетных ассигнований местных бюджетов с превышением общего объема расходов, утвержденных решением о бюджете. Сохраняются дополнительные к установленным Бюджетным кодексом Российской Федерации основания для внесения изменений в сводную бюджетную роспись без внесения изменений в решение о бюджете в соответствии </w:t>
      </w:r>
      <w:r w:rsidRPr="006F7753">
        <w:br/>
        <w:t>с решениями местной администрации, в том числе в случае перераспределения бюджетных ассигнований на финансовое обеспечение антикризисных мероприятий.</w:t>
      </w:r>
    </w:p>
    <w:p w:rsidR="00895748" w:rsidRDefault="00895748" w:rsidP="006F7753">
      <w:pPr>
        <w:ind w:firstLine="720"/>
        <w:jc w:val="both"/>
      </w:pPr>
      <w:r w:rsidRPr="006F7753">
        <w:t xml:space="preserve">Применение вышеуказанных механизмов в совокупности </w:t>
      </w:r>
      <w:r w:rsidRPr="006F7753">
        <w:br/>
        <w:t xml:space="preserve">с реализацией иных задач, обозначенных на федеральном и краевом уровне, позволит поддержать местные бюджеты в непростых социально-экономических условиях и создать условия для обеспечения восстановительного роста экономики. </w:t>
      </w:r>
    </w:p>
    <w:p w:rsidR="006F7753" w:rsidRPr="006F7753" w:rsidRDefault="006F7753" w:rsidP="006F7753">
      <w:pPr>
        <w:ind w:firstLine="720"/>
        <w:jc w:val="both"/>
      </w:pPr>
    </w:p>
    <w:p w:rsidR="00895748" w:rsidRDefault="006F7753" w:rsidP="006F7753">
      <w:pPr>
        <w:pStyle w:val="ad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F7753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895748" w:rsidRPr="006F7753">
        <w:rPr>
          <w:rFonts w:ascii="Times New Roman" w:hAnsi="Times New Roman" w:cs="Times New Roman"/>
          <w:b/>
          <w:color w:val="auto"/>
          <w:sz w:val="24"/>
          <w:szCs w:val="24"/>
        </w:rPr>
        <w:t>.2 Повышение эффективности бюджетных расходов</w:t>
      </w:r>
    </w:p>
    <w:p w:rsidR="006F7753" w:rsidRPr="006F7753" w:rsidRDefault="006F7753" w:rsidP="006F7753">
      <w:pPr>
        <w:rPr>
          <w:lang w:eastAsia="en-US"/>
        </w:rPr>
      </w:pPr>
    </w:p>
    <w:p w:rsidR="00895748" w:rsidRPr="006F7753" w:rsidRDefault="00895748" w:rsidP="006F7753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7753">
        <w:rPr>
          <w:rFonts w:ascii="Times New Roman" w:hAnsi="Times New Roman" w:cs="Times New Roman"/>
          <w:sz w:val="24"/>
          <w:szCs w:val="24"/>
        </w:rPr>
        <w:t xml:space="preserve">В предстоящем бюджетном цикле будет продолжена реализация мероприятий по трем основным разделам: «Мероприятия по росту бюджета», «Мероприятия по повышению эффективности расходов бюджета»,  </w:t>
      </w:r>
    </w:p>
    <w:p w:rsidR="00895748" w:rsidRPr="006F7753" w:rsidRDefault="00895748" w:rsidP="006F7753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F7753">
        <w:rPr>
          <w:rFonts w:ascii="Times New Roman" w:hAnsi="Times New Roman" w:cs="Times New Roman"/>
          <w:sz w:val="24"/>
          <w:szCs w:val="24"/>
        </w:rPr>
        <w:t xml:space="preserve">Мероприятия, связанные с ростом доходов, направлены на обеспечение межведомственного взаимодействия с целью повышения эффективности администрирования доходов бюджета, реализацию мероприятий отраслевых программ в </w:t>
      </w:r>
      <w:r w:rsidRPr="006F7753">
        <w:rPr>
          <w:rFonts w:ascii="Times New Roman" w:hAnsi="Times New Roman" w:cs="Times New Roman"/>
          <w:sz w:val="24"/>
          <w:szCs w:val="24"/>
        </w:rPr>
        <w:lastRenderedPageBreak/>
        <w:t xml:space="preserve">целях достижения запланированных налоговых платежей </w:t>
      </w:r>
      <w:r w:rsidRPr="006F7753">
        <w:rPr>
          <w:rFonts w:ascii="Times New Roman" w:hAnsi="Times New Roman" w:cs="Times New Roman"/>
          <w:sz w:val="24"/>
          <w:szCs w:val="24"/>
        </w:rPr>
        <w:br/>
        <w:t>в бюджет поселения, совершенствование налогового законодательства, обеспечение роста доходов бюджета, совершенствование земельно-имущественных отношений  и другие.</w:t>
      </w:r>
      <w:proofErr w:type="gramEnd"/>
    </w:p>
    <w:p w:rsidR="00895748" w:rsidRDefault="00895748" w:rsidP="006F7753">
      <w:pPr>
        <w:pStyle w:val="a9"/>
        <w:tabs>
          <w:tab w:val="right" w:pos="-1418"/>
        </w:tabs>
        <w:spacing w:after="0"/>
        <w:ind w:left="0" w:firstLine="709"/>
        <w:jc w:val="both"/>
        <w:rPr>
          <w:bCs/>
        </w:rPr>
      </w:pPr>
      <w:r w:rsidRPr="006F7753">
        <w:t xml:space="preserve">Раздел по повышению эффективности расходов содержит мероприятия, направленные повышение качества финансового управления, эффективность деятельности  учреждений, совершенствованию межбюджетных отношений. </w:t>
      </w:r>
      <w:r w:rsidRPr="006F7753">
        <w:rPr>
          <w:bCs/>
        </w:rPr>
        <w:t>Также включены мероприятия, направленные на совершенствование системы закупок для государственных и муниципальных нужд.</w:t>
      </w:r>
    </w:p>
    <w:p w:rsidR="006F7753" w:rsidRDefault="006F7753" w:rsidP="006F7753">
      <w:pPr>
        <w:pStyle w:val="a9"/>
        <w:tabs>
          <w:tab w:val="right" w:pos="-1418"/>
        </w:tabs>
        <w:spacing w:after="0"/>
        <w:ind w:left="0" w:firstLine="709"/>
        <w:jc w:val="both"/>
        <w:rPr>
          <w:bCs/>
        </w:rPr>
      </w:pPr>
    </w:p>
    <w:p w:rsidR="00895748" w:rsidRDefault="006F7753" w:rsidP="006F7753">
      <w:pPr>
        <w:pStyle w:val="a9"/>
        <w:tabs>
          <w:tab w:val="right" w:pos="-1418"/>
        </w:tabs>
        <w:spacing w:after="0"/>
        <w:ind w:left="0" w:firstLine="709"/>
        <w:jc w:val="center"/>
        <w:rPr>
          <w:bCs/>
        </w:rPr>
      </w:pPr>
      <w:r w:rsidRPr="006F7753">
        <w:rPr>
          <w:b/>
          <w:bCs/>
        </w:rPr>
        <w:t>3.3. О</w:t>
      </w:r>
      <w:r>
        <w:rPr>
          <w:b/>
          <w:bCs/>
        </w:rPr>
        <w:t xml:space="preserve">сновные подходы к формированию бюджетных расходов, </w:t>
      </w:r>
      <w:proofErr w:type="spellStart"/>
      <w:r>
        <w:rPr>
          <w:b/>
          <w:bCs/>
        </w:rPr>
        <w:t>ососбенности</w:t>
      </w:r>
      <w:proofErr w:type="spellEnd"/>
      <w:r>
        <w:rPr>
          <w:b/>
          <w:bCs/>
        </w:rPr>
        <w:t xml:space="preserve"> исполнения местного бюджета</w:t>
      </w:r>
      <w:r>
        <w:rPr>
          <w:bCs/>
        </w:rPr>
        <w:t>.</w:t>
      </w:r>
    </w:p>
    <w:p w:rsidR="006F7753" w:rsidRDefault="006F7753" w:rsidP="006F7753">
      <w:pPr>
        <w:pStyle w:val="a9"/>
        <w:tabs>
          <w:tab w:val="right" w:pos="-1418"/>
        </w:tabs>
        <w:spacing w:after="0"/>
        <w:ind w:left="0" w:firstLine="709"/>
        <w:jc w:val="center"/>
        <w:rPr>
          <w:szCs w:val="28"/>
        </w:rPr>
      </w:pPr>
    </w:p>
    <w:p w:rsidR="00895748" w:rsidRPr="00173C23" w:rsidRDefault="00895748" w:rsidP="006F775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73C23">
        <w:rPr>
          <w:szCs w:val="28"/>
        </w:rPr>
        <w:t xml:space="preserve">Формирование бюджетных ассигнований на 2021–2023 годы осуществляется на основе бюджетных ассигнований, </w:t>
      </w:r>
      <w:r w:rsidRPr="00173C23">
        <w:rPr>
          <w:color w:val="000000"/>
          <w:szCs w:val="28"/>
        </w:rPr>
        <w:t xml:space="preserve">утвержденных </w:t>
      </w:r>
      <w:proofErr w:type="spellStart"/>
      <w:r>
        <w:rPr>
          <w:color w:val="000000"/>
          <w:szCs w:val="28"/>
        </w:rPr>
        <w:t>Гладковским</w:t>
      </w:r>
      <w:proofErr w:type="spellEnd"/>
      <w:r>
        <w:rPr>
          <w:color w:val="000000"/>
          <w:szCs w:val="28"/>
        </w:rPr>
        <w:t xml:space="preserve"> сельским Советом депутатов от 25.12.2019 г №33-93 «О местном бюджете </w:t>
      </w:r>
      <w:proofErr w:type="spellStart"/>
      <w:r>
        <w:rPr>
          <w:color w:val="000000"/>
          <w:szCs w:val="28"/>
        </w:rPr>
        <w:t>Гладковского</w:t>
      </w:r>
      <w:proofErr w:type="spellEnd"/>
      <w:r>
        <w:rPr>
          <w:color w:val="000000"/>
          <w:szCs w:val="28"/>
        </w:rPr>
        <w:t xml:space="preserve"> сельсовета </w:t>
      </w:r>
      <w:r w:rsidRPr="00173C23">
        <w:rPr>
          <w:color w:val="000000"/>
          <w:szCs w:val="28"/>
        </w:rPr>
        <w:t xml:space="preserve">  на 2020 год и плановый период 2021</w:t>
      </w:r>
      <w:r w:rsidRPr="00173C23">
        <w:rPr>
          <w:szCs w:val="28"/>
        </w:rPr>
        <w:t>–</w:t>
      </w:r>
      <w:r w:rsidRPr="00173C23">
        <w:rPr>
          <w:color w:val="000000"/>
          <w:szCs w:val="28"/>
        </w:rPr>
        <w:t xml:space="preserve">2022 годов». </w:t>
      </w:r>
    </w:p>
    <w:p w:rsidR="00895748" w:rsidRDefault="00895748" w:rsidP="006F77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3C23">
        <w:rPr>
          <w:szCs w:val="28"/>
        </w:rPr>
        <w:t>Абсолютным приоритетом бюджетной политики является с</w:t>
      </w:r>
      <w:r w:rsidRPr="00173C23">
        <w:rPr>
          <w:bCs/>
          <w:szCs w:val="28"/>
        </w:rPr>
        <w:t xml:space="preserve">охранение мер социальной поддержки населения с учетом соблюдения принципа адресности и нуждаемости, что является серьезным </w:t>
      </w:r>
      <w:r w:rsidRPr="00173C23">
        <w:rPr>
          <w:szCs w:val="28"/>
        </w:rPr>
        <w:t xml:space="preserve">импульсом </w:t>
      </w:r>
      <w:r>
        <w:rPr>
          <w:szCs w:val="28"/>
        </w:rPr>
        <w:br/>
      </w:r>
      <w:r w:rsidRPr="00173C23">
        <w:rPr>
          <w:szCs w:val="28"/>
        </w:rPr>
        <w:t xml:space="preserve">для достижения национальной цели по снижению бедности. </w:t>
      </w:r>
    </w:p>
    <w:p w:rsidR="00895748" w:rsidRPr="00173C23" w:rsidRDefault="00895748" w:rsidP="006F77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3C23">
        <w:rPr>
          <w:bCs/>
          <w:szCs w:val="28"/>
        </w:rPr>
        <w:t>При этом в соответствии с Основными направлениями федеральной бюджетной политики на 2021–2023 годы в</w:t>
      </w:r>
      <w:r w:rsidRPr="00173C23">
        <w:rPr>
          <w:szCs w:val="28"/>
        </w:rPr>
        <w:t xml:space="preserve"> целях оказания действенной </w:t>
      </w:r>
      <w:r>
        <w:rPr>
          <w:szCs w:val="28"/>
        </w:rPr>
        <w:br/>
      </w:r>
      <w:r w:rsidRPr="00173C23">
        <w:rPr>
          <w:szCs w:val="28"/>
        </w:rPr>
        <w:t>и эффективной поддержки малоимущих граждан предполагается модернизация системы социальной поддержки на принципах справедливости, адресности и нуждаемости, включая создание полноценной системы мониторинга благосостояния граждан.</w:t>
      </w:r>
    </w:p>
    <w:p w:rsidR="00895748" w:rsidRDefault="00895748" w:rsidP="00BA75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3C23">
        <w:rPr>
          <w:bCs/>
          <w:szCs w:val="28"/>
        </w:rPr>
        <w:t xml:space="preserve">Для достижения указанной цели </w:t>
      </w:r>
      <w:r>
        <w:rPr>
          <w:bCs/>
          <w:szCs w:val="28"/>
        </w:rPr>
        <w:t xml:space="preserve">также </w:t>
      </w:r>
      <w:r w:rsidRPr="00173C23">
        <w:rPr>
          <w:bCs/>
          <w:szCs w:val="28"/>
        </w:rPr>
        <w:t xml:space="preserve">подготовлен </w:t>
      </w:r>
      <w:r w:rsidRPr="00173C23">
        <w:rPr>
          <w:szCs w:val="28"/>
        </w:rPr>
        <w:t xml:space="preserve">проект Федерального закона «О внесении изменений в Федеральный </w:t>
      </w:r>
      <w:r w:rsidR="00BA7539" w:rsidRPr="00173C23">
        <w:rPr>
          <w:szCs w:val="28"/>
        </w:rPr>
        <w:t>закон</w:t>
      </w:r>
      <w:r w:rsidR="00BA7539">
        <w:rPr>
          <w:szCs w:val="28"/>
        </w:rPr>
        <w:t xml:space="preserve"> «</w:t>
      </w:r>
      <w:r w:rsidRPr="00173C23">
        <w:rPr>
          <w:szCs w:val="28"/>
        </w:rPr>
        <w:t xml:space="preserve">О прожиточном минимуме в Российской Федерации» и статью 1 Федерального закона «О минимальном размере оплаты труда», предусматривающий новый подход к определению прожиточного минимума. Согласно законопроекту, начиная с 1 января 2021 года, </w:t>
      </w:r>
      <w:r>
        <w:rPr>
          <w:szCs w:val="28"/>
        </w:rPr>
        <w:t xml:space="preserve">прожиточный минимум установлен </w:t>
      </w:r>
      <w:r w:rsidRPr="00173C23">
        <w:rPr>
          <w:szCs w:val="28"/>
        </w:rPr>
        <w:t xml:space="preserve">на уровне 44,2% от медианного среднедушевого дохода за год, предшествующий отчетному, </w:t>
      </w:r>
      <w:r>
        <w:rPr>
          <w:szCs w:val="28"/>
        </w:rPr>
        <w:t xml:space="preserve">при этом прожиточный минимум </w:t>
      </w:r>
      <w:r>
        <w:rPr>
          <w:szCs w:val="28"/>
        </w:rPr>
        <w:br/>
        <w:t xml:space="preserve">не должен быть </w:t>
      </w:r>
      <w:r w:rsidRPr="00173C23">
        <w:rPr>
          <w:szCs w:val="28"/>
        </w:rPr>
        <w:t>ниже уровня, установленного</w:t>
      </w:r>
      <w:r>
        <w:rPr>
          <w:szCs w:val="28"/>
        </w:rPr>
        <w:t xml:space="preserve"> в</w:t>
      </w:r>
      <w:r w:rsidRPr="00173C23">
        <w:rPr>
          <w:szCs w:val="28"/>
        </w:rPr>
        <w:t xml:space="preserve"> предыдущем году. </w:t>
      </w:r>
    </w:p>
    <w:p w:rsidR="00BA7539" w:rsidRPr="00173C23" w:rsidRDefault="00BA7539" w:rsidP="00BA753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95748" w:rsidRDefault="00BA7539" w:rsidP="00BA7539">
      <w:pPr>
        <w:jc w:val="center"/>
        <w:rPr>
          <w:b/>
        </w:rPr>
      </w:pPr>
      <w:bookmarkStart w:id="90" w:name="_Toc53513569"/>
      <w:r>
        <w:rPr>
          <w:b/>
        </w:rPr>
        <w:t>3</w:t>
      </w:r>
      <w:r w:rsidR="00895748" w:rsidRPr="00BA7539">
        <w:rPr>
          <w:b/>
        </w:rPr>
        <w:t>.4</w:t>
      </w:r>
      <w:r>
        <w:rPr>
          <w:b/>
        </w:rPr>
        <w:t>.</w:t>
      </w:r>
      <w:r w:rsidR="00895748" w:rsidRPr="00BA7539">
        <w:rPr>
          <w:b/>
        </w:rPr>
        <w:t xml:space="preserve"> Формирование бюджетных ассигнований по оплате труда</w:t>
      </w:r>
      <w:bookmarkEnd w:id="90"/>
      <w:r>
        <w:rPr>
          <w:b/>
        </w:rPr>
        <w:t>.</w:t>
      </w:r>
    </w:p>
    <w:p w:rsidR="00BA7539" w:rsidRPr="00BA7539" w:rsidRDefault="00BA7539" w:rsidP="00BA7539">
      <w:pPr>
        <w:rPr>
          <w:b/>
        </w:rPr>
      </w:pPr>
    </w:p>
    <w:p w:rsidR="00895748" w:rsidRPr="008D6026" w:rsidRDefault="00895748" w:rsidP="00BA75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6026">
        <w:rPr>
          <w:szCs w:val="28"/>
        </w:rPr>
        <w:t xml:space="preserve">Реализация политики в области оплаты труда работников бюджетной сферы Красноярского края в период 2012 – 2020 годов осуществлялась </w:t>
      </w:r>
      <w:r w:rsidRPr="008D6026">
        <w:rPr>
          <w:szCs w:val="28"/>
        </w:rPr>
        <w:br/>
        <w:t xml:space="preserve">на основе соблюдения принципа единства в подходах к реализации мероприятий, проводимых в отношении работников федеральных, региональных и муниципальных учреждений, необходимости обеспечения установленных трудовым законодательством гарантий, а также с учётом принимаемых </w:t>
      </w:r>
      <w:r>
        <w:rPr>
          <w:szCs w:val="28"/>
        </w:rPr>
        <w:t xml:space="preserve">федеральных </w:t>
      </w:r>
      <w:r w:rsidRPr="008D6026">
        <w:rPr>
          <w:szCs w:val="28"/>
        </w:rPr>
        <w:t>решений об обеспечении повышения заработной платы отдельных категорий работников образовательных, медицинских учреждений, учреждений культуры и социального обслуживания населения более высокими темпами по сравнению с остальными категориями бюджетников.</w:t>
      </w:r>
    </w:p>
    <w:p w:rsidR="00895748" w:rsidRPr="008D6026" w:rsidRDefault="00895748" w:rsidP="00BA75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17B7">
        <w:rPr>
          <w:szCs w:val="28"/>
        </w:rPr>
        <w:t>В рамках обеспечения установленных трудовым законодательством Российской Федерации гарантий в 2020 году в Красноярском крае была продолжена работа по обеспечению МРОТ на уровне</w:t>
      </w:r>
      <w:r w:rsidRPr="008D6026">
        <w:rPr>
          <w:szCs w:val="28"/>
        </w:rPr>
        <w:t xml:space="preserve"> величины прожиточного минимума трудоспособного населения в Российской Федерации</w:t>
      </w:r>
      <w:r w:rsidRPr="002217B7">
        <w:rPr>
          <w:szCs w:val="28"/>
        </w:rPr>
        <w:t xml:space="preserve"> с дополнительным начислением на него районного коэффициента и надбавки за работу в особых климатических условиях, применяемых </w:t>
      </w:r>
      <w:r w:rsidRPr="002217B7">
        <w:rPr>
          <w:szCs w:val="28"/>
        </w:rPr>
        <w:br/>
        <w:t>на соответствующей территории</w:t>
      </w:r>
      <w:r w:rsidRPr="008D6026">
        <w:rPr>
          <w:szCs w:val="28"/>
        </w:rPr>
        <w:t>.</w:t>
      </w:r>
    </w:p>
    <w:p w:rsidR="00895748" w:rsidRPr="002217B7" w:rsidRDefault="00895748" w:rsidP="00BA75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17B7">
        <w:rPr>
          <w:szCs w:val="28"/>
        </w:rPr>
        <w:lastRenderedPageBreak/>
        <w:t xml:space="preserve">Также в соответствии с подходами, принятыми на федеральном уровне </w:t>
      </w:r>
      <w:r w:rsidRPr="002217B7">
        <w:rPr>
          <w:szCs w:val="28"/>
        </w:rPr>
        <w:br/>
        <w:t xml:space="preserve">в отношении работников федеральных учреждений, с 1 октября 2020 года </w:t>
      </w:r>
      <w:r w:rsidRPr="002217B7">
        <w:rPr>
          <w:szCs w:val="28"/>
        </w:rPr>
        <w:br/>
        <w:t xml:space="preserve">на 3 процента увеличены (проиндексированы) размеры заработной платы работников бюджетной сферы края </w:t>
      </w:r>
      <w:r w:rsidRPr="008D6026">
        <w:rPr>
          <w:szCs w:val="28"/>
        </w:rPr>
        <w:t xml:space="preserve">за исключением заработной платы отдельных категорий работников, увеличение оплаты труда которых осуществляется более быстрыми темпами в соответствии с Указами, а также </w:t>
      </w:r>
      <w:r w:rsidRPr="008D6026">
        <w:rPr>
          <w:szCs w:val="28"/>
        </w:rPr>
        <w:br/>
        <w:t>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(МРОТ)</w:t>
      </w:r>
      <w:r w:rsidRPr="002217B7">
        <w:rPr>
          <w:szCs w:val="28"/>
        </w:rPr>
        <w:t>.</w:t>
      </w:r>
    </w:p>
    <w:p w:rsidR="00895748" w:rsidRPr="008D6026" w:rsidRDefault="00895748" w:rsidP="00BA7539">
      <w:pPr>
        <w:autoSpaceDE w:val="0"/>
        <w:autoSpaceDN w:val="0"/>
        <w:adjustRightInd w:val="0"/>
        <w:ind w:firstLine="709"/>
        <w:jc w:val="both"/>
      </w:pPr>
      <w:r w:rsidRPr="008D6026">
        <w:rPr>
          <w:szCs w:val="28"/>
        </w:rPr>
        <w:t xml:space="preserve">Ежегодно в составе расходов краевого бюджета на реализацию поставленных задач предусматриваются значительные объёмы финансовых ресурсов, что обеспечивает условия для сохранения положительной динамики </w:t>
      </w:r>
      <w:r w:rsidRPr="002217B7">
        <w:rPr>
          <w:szCs w:val="28"/>
        </w:rPr>
        <w:t>заработной платы в бюджетном секторе экономики Красноярского края, а также создаёт</w:t>
      </w:r>
      <w:r w:rsidRPr="008D6026">
        <w:rPr>
          <w:szCs w:val="28"/>
        </w:rPr>
        <w:t xml:space="preserve"> предпосылки роста реального содержания заработной платы работников бюджетной сферы в</w:t>
      </w:r>
      <w:r w:rsidRPr="008D6026">
        <w:rPr>
          <w:noProof/>
          <w:szCs w:val="28"/>
        </w:rPr>
        <w:t xml:space="preserve"> 2021 году, прогнозируемого на уровне 127,9 процента к показателям 2012 года.</w:t>
      </w:r>
    </w:p>
    <w:p w:rsidR="00895748" w:rsidRPr="00E10F54" w:rsidRDefault="00895748" w:rsidP="00BA7539">
      <w:pPr>
        <w:ind w:firstLine="709"/>
        <w:jc w:val="both"/>
        <w:rPr>
          <w:szCs w:val="28"/>
        </w:rPr>
      </w:pPr>
      <w:r w:rsidRPr="00E10F54">
        <w:rPr>
          <w:szCs w:val="28"/>
        </w:rPr>
        <w:t>Начиная с 2021 года рост заработных плат работников бюджетной сферы будет обеспечен, в том числе за счет изменения порядка расчета МРОТ.</w:t>
      </w:r>
    </w:p>
    <w:p w:rsidR="00895748" w:rsidRPr="00625E03" w:rsidRDefault="00895748" w:rsidP="00BA7539">
      <w:pPr>
        <w:ind w:firstLine="709"/>
        <w:jc w:val="both"/>
        <w:rPr>
          <w:szCs w:val="28"/>
        </w:rPr>
      </w:pPr>
      <w:r w:rsidRPr="00192C9F">
        <w:rPr>
          <w:color w:val="000000"/>
          <w:szCs w:val="28"/>
        </w:rPr>
        <w:t xml:space="preserve">В </w:t>
      </w:r>
      <w:r w:rsidRPr="00192C9F">
        <w:rPr>
          <w:szCs w:val="28"/>
        </w:rPr>
        <w:t>соответствии с проектом Федерального закона «О внесении изменений в Федеральный закон «О прожиточном минимуме в Российской Федерации» и статью 1 Федерального закона «О минимальном размере оплаты труда»</w:t>
      </w:r>
      <w:r w:rsidRPr="00625E03">
        <w:rPr>
          <w:szCs w:val="28"/>
        </w:rPr>
        <w:t xml:space="preserve"> расчет МРОТ будет осуществляться в процент</w:t>
      </w:r>
      <w:r>
        <w:rPr>
          <w:szCs w:val="28"/>
        </w:rPr>
        <w:t>н</w:t>
      </w:r>
      <w:r w:rsidRPr="00625E03">
        <w:rPr>
          <w:szCs w:val="28"/>
        </w:rPr>
        <w:t xml:space="preserve">ом соотношении от медианной заработной платы за предыдущий год, исчисляемой по методике, определенной Росстатом. </w:t>
      </w:r>
    </w:p>
    <w:p w:rsidR="00895748" w:rsidRPr="00625E03" w:rsidRDefault="00895748" w:rsidP="00BA7539">
      <w:pPr>
        <w:ind w:firstLine="709"/>
        <w:jc w:val="both"/>
        <w:rPr>
          <w:szCs w:val="28"/>
        </w:rPr>
      </w:pPr>
      <w:r w:rsidRPr="00625E03">
        <w:rPr>
          <w:szCs w:val="28"/>
        </w:rPr>
        <w:t xml:space="preserve">С 2021 года соотношение МРОТ и медианной заработной платы устанавливается в размере 42 процентов. Согласно </w:t>
      </w:r>
      <w:r w:rsidR="00BA7539" w:rsidRPr="00625E03">
        <w:rPr>
          <w:szCs w:val="28"/>
        </w:rPr>
        <w:t>проекту федерального закона,</w:t>
      </w:r>
      <w:r w:rsidRPr="00625E03">
        <w:rPr>
          <w:szCs w:val="28"/>
        </w:rPr>
        <w:t xml:space="preserve"> указанное соотношение предполагается пересматривать не реже одного раза в пять лет исходя из условий социально-экономического развития Российской Федерации.</w:t>
      </w:r>
    </w:p>
    <w:p w:rsidR="00895748" w:rsidRPr="00625E03" w:rsidRDefault="00895748" w:rsidP="00BA7539">
      <w:pPr>
        <w:ind w:firstLine="709"/>
        <w:jc w:val="both"/>
        <w:rPr>
          <w:szCs w:val="28"/>
        </w:rPr>
      </w:pPr>
      <w:r w:rsidRPr="00625E03">
        <w:rPr>
          <w:szCs w:val="28"/>
        </w:rPr>
        <w:t xml:space="preserve">Также закреплено положение, что МРОТ определяется в размере </w:t>
      </w:r>
      <w:r>
        <w:rPr>
          <w:szCs w:val="28"/>
        </w:rPr>
        <w:br/>
      </w:r>
      <w:r w:rsidRPr="00625E03">
        <w:rPr>
          <w:szCs w:val="28"/>
        </w:rPr>
        <w:t xml:space="preserve">не ниже величины прожиточного минимума трудоспособного населения </w:t>
      </w:r>
      <w:r>
        <w:rPr>
          <w:szCs w:val="28"/>
        </w:rPr>
        <w:br/>
      </w:r>
      <w:r w:rsidRPr="00625E03">
        <w:rPr>
          <w:szCs w:val="28"/>
        </w:rPr>
        <w:t>в целом по Российской Федерации на очередной год.</w:t>
      </w:r>
    </w:p>
    <w:p w:rsidR="00895748" w:rsidRPr="00625E03" w:rsidRDefault="00895748" w:rsidP="00BA7539">
      <w:pPr>
        <w:ind w:firstLine="709"/>
        <w:jc w:val="both"/>
        <w:rPr>
          <w:szCs w:val="28"/>
        </w:rPr>
      </w:pPr>
      <w:r w:rsidRPr="00625E03">
        <w:rPr>
          <w:szCs w:val="28"/>
        </w:rPr>
        <w:t xml:space="preserve">Исходя из указанных подходов, с 1 января 2021 года МРОТ установлен в сумме 12 792 рубля в месяц. </w:t>
      </w:r>
    </w:p>
    <w:p w:rsidR="00895748" w:rsidRPr="00625E03" w:rsidRDefault="00895748" w:rsidP="00BA7539">
      <w:pPr>
        <w:ind w:firstLine="709"/>
        <w:jc w:val="both"/>
        <w:rPr>
          <w:szCs w:val="28"/>
        </w:rPr>
      </w:pPr>
      <w:r w:rsidRPr="00625E03">
        <w:rPr>
          <w:szCs w:val="28"/>
        </w:rPr>
        <w:t xml:space="preserve">Соответственно в Красноярском крае МРОТ будет увеличен </w:t>
      </w:r>
      <w:r>
        <w:rPr>
          <w:szCs w:val="28"/>
        </w:rPr>
        <w:br/>
      </w:r>
      <w:r w:rsidRPr="00625E03">
        <w:rPr>
          <w:szCs w:val="28"/>
        </w:rPr>
        <w:t xml:space="preserve">с 19 408 рублей до 20 468 рублей с дифференциацией по территориям </w:t>
      </w:r>
      <w:r>
        <w:rPr>
          <w:szCs w:val="28"/>
        </w:rPr>
        <w:br/>
      </w:r>
      <w:r w:rsidRPr="00625E03">
        <w:rPr>
          <w:szCs w:val="28"/>
        </w:rPr>
        <w:t>до 33 260 рублей.</w:t>
      </w:r>
    </w:p>
    <w:p w:rsidR="00895748" w:rsidRDefault="00895748" w:rsidP="00BA7539">
      <w:pPr>
        <w:ind w:firstLine="709"/>
        <w:jc w:val="both"/>
        <w:rPr>
          <w:szCs w:val="28"/>
        </w:rPr>
      </w:pPr>
      <w:r w:rsidRPr="00981F73">
        <w:rPr>
          <w:color w:val="000000"/>
          <w:szCs w:val="28"/>
        </w:rPr>
        <w:t>При увеличении размеров оплаты труда работников бюджетной сферы края в рамках выполнения Указов, увеличения МРОТ</w:t>
      </w:r>
      <w:r w:rsidRPr="00981F73">
        <w:t xml:space="preserve">, </w:t>
      </w:r>
      <w:r w:rsidRPr="00981F73">
        <w:rPr>
          <w:color w:val="000000"/>
          <w:szCs w:val="28"/>
        </w:rPr>
        <w:t>существенно сократилась дифференциация в уровнях оплаты труда иных работников бюджетной сферы.</w:t>
      </w:r>
      <w:r w:rsidRPr="00C5727A">
        <w:rPr>
          <w:color w:val="000000"/>
          <w:szCs w:val="28"/>
        </w:rPr>
        <w:t xml:space="preserve">В связи с этим на протяжении последних лет региональными органами власти принимались решения, направленные </w:t>
      </w:r>
      <w:r>
        <w:rPr>
          <w:color w:val="000000"/>
          <w:szCs w:val="28"/>
        </w:rPr>
        <w:br/>
      </w:r>
      <w:r w:rsidRPr="00C5727A">
        <w:rPr>
          <w:color w:val="000000"/>
          <w:szCs w:val="28"/>
        </w:rPr>
        <w:t xml:space="preserve">на </w:t>
      </w:r>
      <w:r w:rsidRPr="00C5727A">
        <w:rPr>
          <w:szCs w:val="28"/>
        </w:rPr>
        <w:t xml:space="preserve">устранение диспропорций, возникших в результате реализации указов Президента и повышения МРОТ. </w:t>
      </w:r>
      <w:r w:rsidRPr="00C5727A">
        <w:rPr>
          <w:color w:val="000000"/>
          <w:szCs w:val="28"/>
        </w:rPr>
        <w:t>Учитывая необходимость обеспечения социальной справедливости, стабильности в трудовых коллективах учреждений бюджетной сферы, указанное</w:t>
      </w:r>
      <w:r>
        <w:rPr>
          <w:color w:val="000000"/>
          <w:szCs w:val="28"/>
        </w:rPr>
        <w:t xml:space="preserve"> направление </w:t>
      </w:r>
      <w:r w:rsidRPr="00981F73">
        <w:rPr>
          <w:szCs w:val="28"/>
        </w:rPr>
        <w:t>остаётся приоритетн</w:t>
      </w:r>
      <w:r>
        <w:rPr>
          <w:szCs w:val="28"/>
        </w:rPr>
        <w:t>ым</w:t>
      </w:r>
      <w:r w:rsidRPr="00981F73">
        <w:rPr>
          <w:color w:val="000000"/>
          <w:szCs w:val="28"/>
        </w:rPr>
        <w:t>и в предстоящем периоде.</w:t>
      </w:r>
    </w:p>
    <w:p w:rsidR="00895748" w:rsidRPr="00825ED0" w:rsidRDefault="00895748" w:rsidP="00BA75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1F89">
        <w:rPr>
          <w:szCs w:val="28"/>
        </w:rPr>
        <w:t>Таким образом, сформированная бюджетная политика на 2021–2023 годы на всех уровнях управления направлена на обеспечение экономической и финансовой безопасности в условиях восстановления экономики. На</w:t>
      </w:r>
      <w:r>
        <w:rPr>
          <w:szCs w:val="28"/>
        </w:rPr>
        <w:t> </w:t>
      </w:r>
      <w:r w:rsidRPr="00571F89">
        <w:rPr>
          <w:szCs w:val="28"/>
        </w:rPr>
        <w:t>ее</w:t>
      </w:r>
      <w:r>
        <w:rPr>
          <w:szCs w:val="28"/>
        </w:rPr>
        <w:t> </w:t>
      </w:r>
      <w:r w:rsidRPr="00571F89">
        <w:rPr>
          <w:szCs w:val="28"/>
        </w:rPr>
        <w:t>решение направлены структурные изменения как в части изменения структуры и повышения результативности расходов, так и в части изменения структуры налоговой системы.</w:t>
      </w:r>
    </w:p>
    <w:p w:rsidR="00895748" w:rsidRDefault="00895748" w:rsidP="00BA7539">
      <w:pPr>
        <w:ind w:firstLine="720"/>
        <w:jc w:val="both"/>
        <w:rPr>
          <w:color w:val="000000"/>
          <w:szCs w:val="28"/>
        </w:rPr>
      </w:pPr>
    </w:p>
    <w:p w:rsidR="00895748" w:rsidRPr="008D6026" w:rsidRDefault="00895748" w:rsidP="00BA7539">
      <w:pPr>
        <w:ind w:firstLine="709"/>
        <w:jc w:val="both"/>
        <w:rPr>
          <w:szCs w:val="28"/>
        </w:rPr>
      </w:pPr>
    </w:p>
    <w:p w:rsidR="00895748" w:rsidRPr="002D25CA" w:rsidRDefault="00895748" w:rsidP="00BA7539">
      <w:pPr>
        <w:jc w:val="both"/>
        <w:rPr>
          <w:b/>
          <w:szCs w:val="28"/>
          <w:highlight w:val="yellow"/>
        </w:rPr>
      </w:pPr>
      <w:r w:rsidRPr="002D25CA">
        <w:rPr>
          <w:b/>
          <w:szCs w:val="28"/>
          <w:highlight w:val="yellow"/>
        </w:rPr>
        <w:br w:type="page"/>
      </w:r>
    </w:p>
    <w:p w:rsidR="00895748" w:rsidRDefault="00BA7539" w:rsidP="00BA7539">
      <w:pPr>
        <w:pStyle w:val="1"/>
        <w:spacing w:before="0" w:after="0"/>
        <w:ind w:left="1065"/>
        <w:jc w:val="center"/>
        <w:rPr>
          <w:rFonts w:ascii="Times New Roman" w:hAnsi="Times New Roman" w:cs="Times New Roman"/>
          <w:sz w:val="24"/>
          <w:szCs w:val="24"/>
        </w:rPr>
      </w:pPr>
      <w:bookmarkStart w:id="91" w:name="_Toc53357312"/>
      <w:bookmarkStart w:id="92" w:name="_Toc53417239"/>
      <w:bookmarkStart w:id="93" w:name="_Toc53512701"/>
      <w:bookmarkStart w:id="94" w:name="_Toc53513570"/>
      <w:r w:rsidRPr="00BA753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895748" w:rsidRPr="00BA7539">
        <w:rPr>
          <w:rFonts w:ascii="Times New Roman" w:hAnsi="Times New Roman" w:cs="Times New Roman"/>
          <w:sz w:val="24"/>
          <w:szCs w:val="24"/>
        </w:rPr>
        <w:t>ОСНОВНЫЕ НАПРАВЛЕНИЯ НАЛОГОВОЙ ПОЛИТИКИ ГЛАДКОВСК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895748" w:rsidRPr="00BA7539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95748" w:rsidRPr="00BA7539">
        <w:rPr>
          <w:rFonts w:ascii="Times New Roman" w:hAnsi="Times New Roman" w:cs="Times New Roman"/>
          <w:sz w:val="24"/>
          <w:szCs w:val="24"/>
        </w:rPr>
        <w:t xml:space="preserve"> НА 2021 ГОД И ПЛАНОВЫЙ ПЕРИОД </w:t>
      </w:r>
      <w:r w:rsidR="00895748" w:rsidRPr="00BA7539">
        <w:rPr>
          <w:rFonts w:ascii="Times New Roman" w:hAnsi="Times New Roman" w:cs="Times New Roman"/>
          <w:sz w:val="24"/>
          <w:szCs w:val="24"/>
        </w:rPr>
        <w:br/>
        <w:t>2022-2023 ГОДОВ</w:t>
      </w:r>
      <w:bookmarkEnd w:id="91"/>
      <w:bookmarkEnd w:id="92"/>
      <w:bookmarkEnd w:id="93"/>
      <w:bookmarkEnd w:id="94"/>
    </w:p>
    <w:p w:rsidR="00BA7539" w:rsidRPr="00BA7539" w:rsidRDefault="00BA7539" w:rsidP="00BA7539"/>
    <w:p w:rsidR="00895748" w:rsidRPr="00BA7539" w:rsidRDefault="00895748" w:rsidP="00BA75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539">
        <w:rPr>
          <w:rFonts w:ascii="Times New Roman" w:hAnsi="Times New Roman" w:cs="Times New Roman"/>
          <w:sz w:val="24"/>
          <w:szCs w:val="24"/>
        </w:rPr>
        <w:t xml:space="preserve">Основные направления налоговой политики </w:t>
      </w:r>
      <w:proofErr w:type="spellStart"/>
      <w:r w:rsidRPr="00BA7539">
        <w:rPr>
          <w:rFonts w:ascii="Times New Roman" w:hAnsi="Times New Roman" w:cs="Times New Roman"/>
          <w:sz w:val="24"/>
          <w:szCs w:val="24"/>
        </w:rPr>
        <w:t>Гладковск</w:t>
      </w:r>
      <w:r w:rsidR="00BA7539">
        <w:rPr>
          <w:rFonts w:ascii="Times New Roman" w:hAnsi="Times New Roman" w:cs="Times New Roman"/>
          <w:sz w:val="24"/>
          <w:szCs w:val="24"/>
        </w:rPr>
        <w:t>ого</w:t>
      </w:r>
      <w:r w:rsidRPr="00BA7539">
        <w:rPr>
          <w:rFonts w:ascii="Times New Roman" w:hAnsi="Times New Roman" w:cs="Times New Roman"/>
          <w:sz w:val="24"/>
          <w:szCs w:val="24"/>
        </w:rPr>
        <w:t>сельсовет</w:t>
      </w:r>
      <w:r w:rsidR="00BA753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A7539">
        <w:rPr>
          <w:rFonts w:ascii="Times New Roman" w:hAnsi="Times New Roman" w:cs="Times New Roman"/>
          <w:sz w:val="24"/>
          <w:szCs w:val="24"/>
        </w:rPr>
        <w:t xml:space="preserve"> на 2021–2023 годы разработаны в соответствии со </w:t>
      </w:r>
      <w:hyperlink r:id="rId5" w:history="1">
        <w:r w:rsidRPr="00BA7539">
          <w:rPr>
            <w:rFonts w:ascii="Times New Roman" w:hAnsi="Times New Roman" w:cs="Times New Roman"/>
            <w:sz w:val="24"/>
            <w:szCs w:val="24"/>
          </w:rPr>
          <w:t>статьей 172</w:t>
        </w:r>
      </w:hyperlink>
      <w:r w:rsidRPr="00BA75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</w:t>
      </w:r>
      <w:r w:rsidR="00BA7539" w:rsidRPr="00BA7539">
        <w:rPr>
          <w:rFonts w:ascii="Times New Roman" w:hAnsi="Times New Roman" w:cs="Times New Roman"/>
          <w:sz w:val="24"/>
          <w:szCs w:val="24"/>
        </w:rPr>
        <w:t>Федерации в</w:t>
      </w:r>
      <w:r w:rsidRPr="00BA7539">
        <w:rPr>
          <w:rFonts w:ascii="Times New Roman" w:hAnsi="Times New Roman" w:cs="Times New Roman"/>
          <w:sz w:val="24"/>
          <w:szCs w:val="24"/>
        </w:rPr>
        <w:t xml:space="preserve"> рамках составления проекта местного бюджета на очередной финансовый год и двухлетний плановый период. </w:t>
      </w:r>
    </w:p>
    <w:p w:rsidR="00895748" w:rsidRDefault="00895748" w:rsidP="00BA7539">
      <w:pPr>
        <w:widowControl w:val="0"/>
        <w:autoSpaceDE w:val="0"/>
        <w:autoSpaceDN w:val="0"/>
        <w:adjustRightInd w:val="0"/>
        <w:ind w:firstLine="709"/>
        <w:jc w:val="both"/>
      </w:pPr>
      <w:r w:rsidRPr="00BA7539">
        <w:t>При разработке основных направлений налоговой политики  на 2021 год и плановый период 2022 и 2023 годов учитывались базовые цели и задачи налоговой политики на 2019–2020 годы, положения Основных направлений бюджетной, налоговой и таможенно-тарифной политики Российской Федерации на 2021 год и на плановый период 2022 и 2023 годов, приоритетные направления стратегического развития края до 2030 года, план мероприятий по росту доходов, оптимизации расходов и совершенствованию долговой политики Красноярского края до 2024</w:t>
      </w:r>
      <w:r w:rsidRPr="00BA7539">
        <w:rPr>
          <w:lang w:val="en-US"/>
        </w:rPr>
        <w:t> </w:t>
      </w:r>
      <w:r w:rsidRPr="00BA7539">
        <w:t xml:space="preserve">года, требования Федерального Закона от 06.10.2003 № 131-ФЗ «Об общих принципах организации местного самоуправления в Российской Федерации», Устав Муниципального образования Гладковский сельсовет, результаты оценки эффективности </w:t>
      </w:r>
      <w:r w:rsidR="00BA7539">
        <w:t>налоговых льгот за 2018 год.</w:t>
      </w:r>
    </w:p>
    <w:p w:rsidR="00BA7539" w:rsidRPr="00BA7539" w:rsidRDefault="00BA7539" w:rsidP="00BA7539">
      <w:pPr>
        <w:widowControl w:val="0"/>
        <w:autoSpaceDE w:val="0"/>
        <w:autoSpaceDN w:val="0"/>
        <w:adjustRightInd w:val="0"/>
        <w:ind w:firstLine="709"/>
        <w:jc w:val="both"/>
      </w:pPr>
    </w:p>
    <w:p w:rsidR="00BA7539" w:rsidRDefault="00BA7539" w:rsidP="00BA7539">
      <w:pPr>
        <w:jc w:val="center"/>
        <w:rPr>
          <w:b/>
        </w:rPr>
      </w:pPr>
      <w:bookmarkStart w:id="95" w:name="_Toc53513571"/>
      <w:r>
        <w:rPr>
          <w:b/>
        </w:rPr>
        <w:t>4</w:t>
      </w:r>
      <w:r w:rsidR="00895748" w:rsidRPr="00BA7539">
        <w:rPr>
          <w:b/>
        </w:rPr>
        <w:t>.1</w:t>
      </w:r>
      <w:r>
        <w:rPr>
          <w:b/>
        </w:rPr>
        <w:t>.</w:t>
      </w:r>
      <w:r w:rsidR="00895748" w:rsidRPr="00BA7539">
        <w:rPr>
          <w:b/>
        </w:rPr>
        <w:t xml:space="preserve"> Итоги реализации налоговой политики  </w:t>
      </w:r>
      <w:proofErr w:type="spellStart"/>
      <w:r w:rsidR="00895748" w:rsidRPr="00BA7539">
        <w:rPr>
          <w:b/>
        </w:rPr>
        <w:t>Гладковского</w:t>
      </w:r>
      <w:proofErr w:type="spellEnd"/>
      <w:r w:rsidR="00895748" w:rsidRPr="00BA7539">
        <w:rPr>
          <w:b/>
        </w:rPr>
        <w:t xml:space="preserve"> сельсовета </w:t>
      </w:r>
      <w:proofErr w:type="gramStart"/>
      <w:r w:rsidR="00895748" w:rsidRPr="00BA7539">
        <w:rPr>
          <w:b/>
        </w:rPr>
        <w:t>в</w:t>
      </w:r>
      <w:proofErr w:type="gramEnd"/>
    </w:p>
    <w:p w:rsidR="00895748" w:rsidRDefault="00895748" w:rsidP="00BA7539">
      <w:pPr>
        <w:jc w:val="center"/>
        <w:rPr>
          <w:b/>
        </w:rPr>
      </w:pPr>
      <w:r w:rsidRPr="00BA7539">
        <w:rPr>
          <w:b/>
        </w:rPr>
        <w:t xml:space="preserve"> 2019–2020 годах</w:t>
      </w:r>
      <w:bookmarkEnd w:id="95"/>
      <w:r w:rsidR="00BA7539">
        <w:rPr>
          <w:b/>
        </w:rPr>
        <w:t>.</w:t>
      </w:r>
    </w:p>
    <w:p w:rsidR="00BA7539" w:rsidRPr="00BA7539" w:rsidRDefault="00BA7539" w:rsidP="00BA7539">
      <w:pPr>
        <w:jc w:val="center"/>
        <w:rPr>
          <w:b/>
        </w:rPr>
      </w:pPr>
    </w:p>
    <w:p w:rsidR="00895748" w:rsidRPr="00F65AF3" w:rsidRDefault="00895748" w:rsidP="00BA7539">
      <w:pPr>
        <w:tabs>
          <w:tab w:val="left" w:pos="720"/>
        </w:tabs>
        <w:ind w:firstLine="709"/>
        <w:jc w:val="both"/>
        <w:rPr>
          <w:szCs w:val="28"/>
        </w:rPr>
      </w:pPr>
      <w:r w:rsidRPr="00BA7539">
        <w:t>Налоговая политика 2019–2020 годов предусматривала преемственность федеральных целей, ориентированных на обеспечение ускоренных темпов экономического роста, повышения уровня жизни граждан, создания комфортных условий для проживания и самореализации граждан за счет привлечения в экономику региона частных инвестиций, создания комфортных условий ведения бизнеса, повышения производительности труда, создания предсказуемой и устойчивой среды</w:t>
      </w:r>
      <w:r w:rsidRPr="00F65AF3">
        <w:rPr>
          <w:szCs w:val="28"/>
        </w:rPr>
        <w:t>, расширения спектра отраслей с положительной динамикой экономической активности.</w:t>
      </w:r>
    </w:p>
    <w:p w:rsidR="00895748" w:rsidRPr="00F65AF3" w:rsidRDefault="00895748" w:rsidP="00BA7539">
      <w:pPr>
        <w:tabs>
          <w:tab w:val="left" w:pos="720"/>
        </w:tabs>
        <w:ind w:firstLine="709"/>
        <w:jc w:val="both"/>
        <w:rPr>
          <w:szCs w:val="28"/>
        </w:rPr>
      </w:pPr>
      <w:r w:rsidRPr="00F65AF3">
        <w:rPr>
          <w:szCs w:val="28"/>
        </w:rPr>
        <w:t xml:space="preserve">Вместе с тем распространение новой </w:t>
      </w:r>
      <w:proofErr w:type="spellStart"/>
      <w:r w:rsidRPr="00F65AF3">
        <w:rPr>
          <w:szCs w:val="28"/>
        </w:rPr>
        <w:t>корон</w:t>
      </w:r>
      <w:r>
        <w:rPr>
          <w:szCs w:val="28"/>
        </w:rPr>
        <w:t>а</w:t>
      </w:r>
      <w:r w:rsidRPr="00F65AF3">
        <w:rPr>
          <w:szCs w:val="28"/>
        </w:rPr>
        <w:t>вирусной</w:t>
      </w:r>
      <w:proofErr w:type="spellEnd"/>
      <w:r w:rsidRPr="00F65AF3">
        <w:rPr>
          <w:szCs w:val="28"/>
        </w:rPr>
        <w:t xml:space="preserve"> инфекции создало новые вызовы экономике страны и потребовало принятия неотложных мер по поддержке бизнеса и занятости, в том числе в налоговой сфере.</w:t>
      </w:r>
    </w:p>
    <w:p w:rsidR="00BA7539" w:rsidRPr="005740A9" w:rsidRDefault="00BA7539" w:rsidP="00BA7539">
      <w:pPr>
        <w:ind w:firstLine="709"/>
        <w:jc w:val="both"/>
        <w:rPr>
          <w:szCs w:val="28"/>
        </w:rPr>
      </w:pPr>
      <w:bookmarkStart w:id="96" w:name="_Toc53513572"/>
      <w:r w:rsidRPr="005740A9">
        <w:rPr>
          <w:szCs w:val="28"/>
        </w:rPr>
        <w:t>В текущем году продолжили действовать меры налоговой поддержки, предоставленные ранее законами края о налогах.</w:t>
      </w:r>
    </w:p>
    <w:p w:rsidR="00BA7539" w:rsidRPr="001C43B0" w:rsidRDefault="00BA7539" w:rsidP="00BA7539">
      <w:pPr>
        <w:ind w:firstLine="709"/>
        <w:jc w:val="both"/>
        <w:rPr>
          <w:b/>
          <w:sz w:val="28"/>
          <w:szCs w:val="28"/>
          <w:highlight w:val="yellow"/>
        </w:rPr>
      </w:pPr>
      <w:r w:rsidRPr="005740A9">
        <w:rPr>
          <w:szCs w:val="28"/>
        </w:rPr>
        <w:t xml:space="preserve">В соответствии с Законом Красноярского края от 09.04.2015 № 8-3324 </w:t>
      </w:r>
      <w:r>
        <w:rPr>
          <w:szCs w:val="28"/>
        </w:rPr>
        <w:br/>
      </w:r>
      <w:r w:rsidRPr="005740A9">
        <w:rPr>
          <w:szCs w:val="28"/>
        </w:rPr>
        <w:t>«Об оценке эффективности налоговых льгот» и методикой оценки эффективности предоставленных налоговых льгот, утвержденной постановлением Правительства Красноярского края от 24.12.2015 № 697-п, проведена оценка эффективности налоговых льгот за 20</w:t>
      </w:r>
      <w:r>
        <w:rPr>
          <w:szCs w:val="28"/>
        </w:rPr>
        <w:t>20</w:t>
      </w:r>
      <w:r w:rsidRPr="005740A9">
        <w:rPr>
          <w:szCs w:val="28"/>
        </w:rPr>
        <w:t xml:space="preserve"> год.</w:t>
      </w:r>
    </w:p>
    <w:p w:rsidR="00BA7539" w:rsidRPr="00A418D0" w:rsidRDefault="00BA7539" w:rsidP="00A418D0">
      <w:r>
        <w:t xml:space="preserve">Итоги исполнения бюджета за 10 месяцев текущего года показали, что исполнение бюджета поселения по доходам в целом по году не вызывает опасений, кроме земельного </w:t>
      </w:r>
      <w:r w:rsidRPr="00A418D0">
        <w:t>налога. При плане по данному виду налога 220,0 тыс.руб.  исполнение составило 1</w:t>
      </w:r>
      <w:r w:rsidR="00A418D0" w:rsidRPr="00A418D0">
        <w:t>3,0 тыс.руб.</w:t>
      </w:r>
    </w:p>
    <w:p w:rsidR="00BA7539" w:rsidRPr="00A418D0" w:rsidRDefault="00BA7539" w:rsidP="00A418D0">
      <w:r w:rsidRPr="00A418D0">
        <w:t>Списания безнадежной задолженности п</w:t>
      </w:r>
      <w:r w:rsidR="00A418D0" w:rsidRPr="00A418D0">
        <w:t>о налогам с физических лиц в 2020</w:t>
      </w:r>
      <w:r w:rsidRPr="00A418D0">
        <w:t xml:space="preserve"> году не производилось.</w:t>
      </w:r>
    </w:p>
    <w:p w:rsidR="00A418D0" w:rsidRPr="00A418D0" w:rsidRDefault="00A418D0" w:rsidP="00A418D0"/>
    <w:p w:rsidR="00895748" w:rsidRPr="00A418D0" w:rsidRDefault="00895748" w:rsidP="00A418D0">
      <w:pPr>
        <w:pStyle w:val="a5"/>
        <w:numPr>
          <w:ilvl w:val="1"/>
          <w:numId w:val="4"/>
        </w:numPr>
        <w:jc w:val="center"/>
        <w:rPr>
          <w:b/>
        </w:rPr>
      </w:pPr>
      <w:r w:rsidRPr="00A418D0">
        <w:rPr>
          <w:b/>
        </w:rPr>
        <w:t>Анализ эффективности мер налоговой поддержки</w:t>
      </w:r>
      <w:bookmarkEnd w:id="96"/>
      <w:r w:rsidR="00A418D0">
        <w:rPr>
          <w:b/>
        </w:rPr>
        <w:t>.</w:t>
      </w:r>
    </w:p>
    <w:p w:rsidR="00A418D0" w:rsidRDefault="00A418D0" w:rsidP="00A418D0">
      <w:pPr>
        <w:jc w:val="both"/>
      </w:pPr>
    </w:p>
    <w:p w:rsidR="00895748" w:rsidRPr="00A418D0" w:rsidRDefault="00895748" w:rsidP="00A418D0">
      <w:pPr>
        <w:ind w:firstLine="644"/>
        <w:jc w:val="both"/>
      </w:pPr>
      <w:r w:rsidRPr="00A418D0">
        <w:t>Одним из основных направлений налоговой политики  является повышение эффективности мер налоговой поддержки.</w:t>
      </w:r>
    </w:p>
    <w:p w:rsidR="00895748" w:rsidRPr="00F65AF3" w:rsidRDefault="00895748" w:rsidP="00A418D0">
      <w:pPr>
        <w:ind w:firstLine="644"/>
        <w:jc w:val="both"/>
        <w:rPr>
          <w:szCs w:val="28"/>
        </w:rPr>
      </w:pPr>
      <w:r w:rsidRPr="00A418D0">
        <w:t xml:space="preserve">В 2019 году в соответствии с Законом Красноярского края </w:t>
      </w:r>
      <w:r w:rsidRPr="00A418D0">
        <w:br/>
        <w:t xml:space="preserve">от 09.04.2015 № 8-3324 «Об оценке эффективности налоговых льгот» </w:t>
      </w:r>
      <w:r w:rsidRPr="00A418D0">
        <w:br/>
      </w:r>
      <w:r w:rsidRPr="00F65AF3">
        <w:rPr>
          <w:szCs w:val="28"/>
        </w:rPr>
        <w:lastRenderedPageBreak/>
        <w:t>и методикой оценки эффективности предоставленных налоговых льгот, утвержденной постановлением Правительства Красноярского края от 24.12.2015 № 697-п, была проведена оценка эффективности налоговых льгот за 2018 год</w:t>
      </w:r>
      <w:r>
        <w:rPr>
          <w:szCs w:val="28"/>
        </w:rPr>
        <w:t>,</w:t>
      </w:r>
      <w:r w:rsidRPr="00F65AF3">
        <w:rPr>
          <w:szCs w:val="28"/>
        </w:rPr>
        <w:t xml:space="preserve"> при рассмотрении результатов которой все льготы были признаны эффективными и сохранены.</w:t>
      </w:r>
    </w:p>
    <w:p w:rsidR="00895748" w:rsidRPr="00F65AF3" w:rsidRDefault="00895748" w:rsidP="00A418D0">
      <w:pPr>
        <w:ind w:firstLine="709"/>
        <w:jc w:val="both"/>
        <w:rPr>
          <w:szCs w:val="28"/>
        </w:rPr>
      </w:pPr>
      <w:r w:rsidRPr="00F65AF3">
        <w:rPr>
          <w:szCs w:val="28"/>
        </w:rPr>
        <w:t xml:space="preserve">Текущий 2020 год является отправной точкой начала функционирования системы оценки налоговых льгот как налоговых расходов, гармонизированной с оценкой эффективности других мер государственной поддержки, предоставляемых в рамках государственных программ Красноярского края, и направленной на более эффективное </w:t>
      </w:r>
      <w:r>
        <w:rPr>
          <w:szCs w:val="28"/>
        </w:rPr>
        <w:br/>
      </w:r>
      <w:r w:rsidRPr="00F65AF3">
        <w:rPr>
          <w:szCs w:val="28"/>
        </w:rPr>
        <w:t>и рациональное использование инструментов налогового стимулирования. .</w:t>
      </w:r>
    </w:p>
    <w:p w:rsidR="00895748" w:rsidRDefault="00895748" w:rsidP="00A418D0">
      <w:pPr>
        <w:ind w:firstLine="709"/>
        <w:jc w:val="both"/>
        <w:rPr>
          <w:szCs w:val="28"/>
        </w:rPr>
      </w:pPr>
      <w:r w:rsidRPr="00307971">
        <w:rPr>
          <w:szCs w:val="28"/>
        </w:rPr>
        <w:t xml:space="preserve">Учитывая, что в 2020 году </w:t>
      </w:r>
      <w:r>
        <w:rPr>
          <w:szCs w:val="28"/>
        </w:rPr>
        <w:t>в крае</w:t>
      </w:r>
      <w:r w:rsidRPr="00307971">
        <w:rPr>
          <w:szCs w:val="28"/>
        </w:rPr>
        <w:t xml:space="preserve"> завершено формирование нормативной правовой базы для оценки эффективности налоговых льгот </w:t>
      </w:r>
      <w:r>
        <w:rPr>
          <w:szCs w:val="28"/>
        </w:rPr>
        <w:br/>
      </w:r>
      <w:r w:rsidRPr="00307971">
        <w:rPr>
          <w:szCs w:val="28"/>
        </w:rPr>
        <w:t>на основе концепции налоговых расходов, соответствующая оценка будет проведена в 2021 году на базе фискальных характеристик по итогам 2019 года.</w:t>
      </w:r>
    </w:p>
    <w:p w:rsidR="00A418D0" w:rsidRPr="00F65AF3" w:rsidRDefault="00A418D0" w:rsidP="00A418D0">
      <w:pPr>
        <w:ind w:firstLine="709"/>
        <w:jc w:val="both"/>
        <w:rPr>
          <w:szCs w:val="28"/>
        </w:rPr>
      </w:pPr>
    </w:p>
    <w:p w:rsidR="00A418D0" w:rsidRDefault="00A418D0" w:rsidP="00A418D0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4.3 Совершенствование</w:t>
      </w:r>
      <w:r w:rsidR="00895748" w:rsidRPr="00694512">
        <w:rPr>
          <w:b/>
          <w:bCs/>
          <w:szCs w:val="28"/>
        </w:rPr>
        <w:t xml:space="preserve"> методик прогнозирования доходов</w:t>
      </w:r>
      <w:r>
        <w:rPr>
          <w:b/>
          <w:bCs/>
          <w:szCs w:val="28"/>
        </w:rPr>
        <w:t>.</w:t>
      </w:r>
    </w:p>
    <w:p w:rsidR="00895748" w:rsidRPr="00694512" w:rsidRDefault="00895748" w:rsidP="00A418D0">
      <w:pPr>
        <w:widowControl w:val="0"/>
        <w:autoSpaceDE w:val="0"/>
        <w:autoSpaceDN w:val="0"/>
        <w:adjustRightInd w:val="0"/>
        <w:ind w:left="708"/>
        <w:jc w:val="both"/>
        <w:rPr>
          <w:b/>
          <w:bCs/>
          <w:szCs w:val="28"/>
        </w:rPr>
      </w:pPr>
    </w:p>
    <w:p w:rsidR="00895748" w:rsidRPr="00F65AF3" w:rsidRDefault="00895748" w:rsidP="00A418D0">
      <w:pPr>
        <w:tabs>
          <w:tab w:val="left" w:pos="720"/>
        </w:tabs>
        <w:ind w:firstLine="709"/>
        <w:jc w:val="both"/>
        <w:rPr>
          <w:szCs w:val="28"/>
        </w:rPr>
      </w:pPr>
      <w:r w:rsidRPr="00F65AF3">
        <w:rPr>
          <w:szCs w:val="28"/>
        </w:rPr>
        <w:t xml:space="preserve">Изменение принципов распределения между бюджетами бюджетной системы Российской Федерации поступлений в виде штрафов, санкций, возмещения ущерба и порядка администрирования указанных доходов повлекло необходимость уточнения методик прогнозирования доходов </w:t>
      </w:r>
      <w:r>
        <w:rPr>
          <w:szCs w:val="28"/>
        </w:rPr>
        <w:br/>
      </w:r>
      <w:r w:rsidRPr="00F65AF3">
        <w:rPr>
          <w:szCs w:val="28"/>
        </w:rPr>
        <w:t xml:space="preserve">в бюджет в части, касающейся подходов к прогнозированию штрафов. Кроме того, в течение 2020 года проводилась работа по корректировке перечней доходных источников, закрепленных за органами государственной власти края. </w:t>
      </w:r>
    </w:p>
    <w:p w:rsidR="00895748" w:rsidRPr="00F65AF3" w:rsidRDefault="00895748" w:rsidP="00A418D0">
      <w:pPr>
        <w:tabs>
          <w:tab w:val="left" w:pos="720"/>
        </w:tabs>
        <w:ind w:firstLine="709"/>
        <w:jc w:val="both"/>
        <w:rPr>
          <w:szCs w:val="28"/>
        </w:rPr>
      </w:pPr>
      <w:r w:rsidRPr="00F65AF3">
        <w:rPr>
          <w:szCs w:val="28"/>
        </w:rPr>
        <w:t>В текущем году была организована и проведена работа по внесению изменений в 38 методик прогнозирования доходов в бюджет. Таким образом, изменения коснулись всех органов государственной власти края – главных администраторов доходов краевого бюджета.</w:t>
      </w:r>
    </w:p>
    <w:p w:rsidR="00895748" w:rsidRPr="00F65AF3" w:rsidRDefault="00895748" w:rsidP="00A418D0">
      <w:pPr>
        <w:ind w:firstLine="709"/>
        <w:jc w:val="both"/>
        <w:rPr>
          <w:szCs w:val="28"/>
        </w:rPr>
      </w:pPr>
      <w:r w:rsidRPr="00F65AF3">
        <w:rPr>
          <w:szCs w:val="28"/>
        </w:rPr>
        <w:t xml:space="preserve">В 2020 году запущен в эксплуатацию модуль автоматизированной информационной системы министерства финансов Красноярского края, обеспечивающий органам местного самоуправления доступ к информации налоговых органов, предоставленной в рамках информационного обмена. </w:t>
      </w:r>
    </w:p>
    <w:p w:rsidR="00895748" w:rsidRDefault="00895748" w:rsidP="00A418D0">
      <w:pPr>
        <w:ind w:firstLine="709"/>
        <w:jc w:val="both"/>
        <w:rPr>
          <w:szCs w:val="28"/>
        </w:rPr>
      </w:pPr>
      <w:r w:rsidRPr="00F65AF3">
        <w:rPr>
          <w:szCs w:val="28"/>
        </w:rPr>
        <w:t xml:space="preserve">Централизация информационного обмена органов местного самоуправления с налоговыми органами позволит снизить расходы местных бюджетов на приобретение и обслуживание программных продуктов, необходимых для обработки информационных массивов налоговых органов, передачи информации в электронном виде о принимаемых решениях </w:t>
      </w:r>
      <w:r>
        <w:rPr>
          <w:szCs w:val="28"/>
        </w:rPr>
        <w:br/>
      </w:r>
      <w:r w:rsidRPr="00F65AF3">
        <w:rPr>
          <w:szCs w:val="28"/>
        </w:rPr>
        <w:t>в области налогов и при этом обеспечит органы местного самоуправления информацией, необходимой для анализа исполнения и прогнозирования налоговых доходов, мониторинга налоговой задолженности.</w:t>
      </w:r>
    </w:p>
    <w:p w:rsidR="00A418D0" w:rsidRPr="00F65AF3" w:rsidRDefault="00A418D0" w:rsidP="00A418D0">
      <w:pPr>
        <w:ind w:firstLine="709"/>
        <w:jc w:val="both"/>
        <w:rPr>
          <w:szCs w:val="28"/>
        </w:rPr>
      </w:pPr>
    </w:p>
    <w:p w:rsidR="00895748" w:rsidRDefault="00A418D0" w:rsidP="00A418D0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4</w:t>
      </w:r>
      <w:r w:rsidR="00895748" w:rsidRPr="00786B03">
        <w:rPr>
          <w:b/>
          <w:bCs/>
          <w:szCs w:val="28"/>
        </w:rPr>
        <w:t>.4Повышение эффективности деятельности органов местного самоуправления в части доходов местных бюджетов</w:t>
      </w:r>
      <w:r>
        <w:rPr>
          <w:b/>
          <w:bCs/>
          <w:szCs w:val="28"/>
        </w:rPr>
        <w:t>.</w:t>
      </w:r>
    </w:p>
    <w:p w:rsidR="00A418D0" w:rsidRPr="00786B03" w:rsidRDefault="00A418D0" w:rsidP="00A418D0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895748" w:rsidRPr="00F65AF3" w:rsidRDefault="00895748" w:rsidP="00A418D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65AF3">
        <w:rPr>
          <w:bCs/>
          <w:szCs w:val="28"/>
        </w:rPr>
        <w:t xml:space="preserve">В целях повышения качества управления земельно-имущественным комплексом Красноярского края продолжена координация межведомственного взаимодействия органов местного самоуправления с УФНС по краю и Управлением </w:t>
      </w:r>
      <w:proofErr w:type="spellStart"/>
      <w:r w:rsidRPr="00F65AF3">
        <w:rPr>
          <w:bCs/>
          <w:szCs w:val="28"/>
        </w:rPr>
        <w:t>Росреестра</w:t>
      </w:r>
      <w:proofErr w:type="spellEnd"/>
      <w:r w:rsidRPr="00F65AF3">
        <w:rPr>
          <w:bCs/>
          <w:szCs w:val="28"/>
        </w:rPr>
        <w:t xml:space="preserve"> по Красноярскому краю, проведен ряд рабочих и селекторных совещаний с участием представителей федеральных органов власти.</w:t>
      </w:r>
    </w:p>
    <w:p w:rsidR="00895748" w:rsidRPr="00F65AF3" w:rsidRDefault="00895748" w:rsidP="00A418D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65AF3">
        <w:rPr>
          <w:bCs/>
          <w:szCs w:val="28"/>
        </w:rPr>
        <w:t xml:space="preserve">В 2020 году в целях наращивания доходного потенциала местных бюджетов продолжено проведение ежеквартальной оценки деятельности органов местного самоуправления в отношении мероприятий </w:t>
      </w:r>
      <w:r>
        <w:rPr>
          <w:bCs/>
          <w:szCs w:val="28"/>
        </w:rPr>
        <w:br/>
      </w:r>
      <w:r w:rsidRPr="00F65AF3">
        <w:rPr>
          <w:bCs/>
          <w:szCs w:val="28"/>
        </w:rPr>
        <w:lastRenderedPageBreak/>
        <w:t xml:space="preserve">с муниципальными объектами земельно-имущественного комплекса </w:t>
      </w:r>
      <w:r>
        <w:rPr>
          <w:bCs/>
          <w:szCs w:val="28"/>
        </w:rPr>
        <w:br/>
      </w:r>
      <w:r w:rsidRPr="00F65AF3">
        <w:rPr>
          <w:bCs/>
          <w:szCs w:val="28"/>
        </w:rPr>
        <w:t>по показателям:</w:t>
      </w:r>
    </w:p>
    <w:p w:rsidR="00895748" w:rsidRPr="00F65AF3" w:rsidRDefault="00895748" w:rsidP="00A418D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F65AF3">
        <w:rPr>
          <w:bCs/>
          <w:szCs w:val="28"/>
        </w:rPr>
        <w:t>• внесение сведений в Федеральную информационную адресную систему (далее – ФИАС);</w:t>
      </w:r>
    </w:p>
    <w:p w:rsidR="00895748" w:rsidRPr="00F65AF3" w:rsidRDefault="00895748" w:rsidP="00A418D0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F65AF3">
        <w:rPr>
          <w:bCs/>
          <w:szCs w:val="28"/>
        </w:rPr>
        <w:t>• уточнение данных в Едином государственном реестре недвижимости (далее – ЕГРН) о земельных участках без кадастровой стоимости;</w:t>
      </w:r>
    </w:p>
    <w:p w:rsidR="00895748" w:rsidRPr="00D55B29" w:rsidRDefault="00895748" w:rsidP="00A418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65AF3">
        <w:rPr>
          <w:bCs/>
          <w:szCs w:val="28"/>
        </w:rPr>
        <w:t>• осуществление земельного контроля.</w:t>
      </w:r>
    </w:p>
    <w:p w:rsidR="00895748" w:rsidRPr="00F65AF3" w:rsidRDefault="00895748" w:rsidP="00A418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5AF3">
        <w:rPr>
          <w:szCs w:val="28"/>
        </w:rPr>
        <w:t xml:space="preserve">В соответствии с постановлением Правительства Российской Федерации от 02.04.2020 № 409 «О мерах по обеспечению устойчивого развития экономики» предельные сроки направления требований об уплате налогов, сборов, пеней, штрафов, процентов и принятия решений </w:t>
      </w:r>
      <w:r>
        <w:rPr>
          <w:szCs w:val="28"/>
        </w:rPr>
        <w:br/>
      </w:r>
      <w:r w:rsidRPr="00F65AF3">
        <w:rPr>
          <w:szCs w:val="28"/>
        </w:rPr>
        <w:t>о взыскании нал</w:t>
      </w:r>
      <w:r>
        <w:rPr>
          <w:szCs w:val="28"/>
        </w:rPr>
        <w:t>о</w:t>
      </w:r>
      <w:r w:rsidRPr="00F65AF3">
        <w:rPr>
          <w:szCs w:val="28"/>
        </w:rPr>
        <w:t xml:space="preserve">гов, сборов, пеней, штрафов, процентов увеличены </w:t>
      </w:r>
      <w:r>
        <w:rPr>
          <w:szCs w:val="28"/>
        </w:rPr>
        <w:br/>
      </w:r>
      <w:r w:rsidRPr="00F65AF3">
        <w:rPr>
          <w:szCs w:val="28"/>
        </w:rPr>
        <w:t>на 6 месяцев.</w:t>
      </w:r>
    </w:p>
    <w:p w:rsidR="00895748" w:rsidRDefault="00895748" w:rsidP="00A418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5AF3">
        <w:rPr>
          <w:szCs w:val="28"/>
        </w:rPr>
        <w:t xml:space="preserve">В целях поддержки </w:t>
      </w:r>
      <w:proofErr w:type="spellStart"/>
      <w:r w:rsidRPr="00593C21">
        <w:rPr>
          <w:szCs w:val="28"/>
        </w:rPr>
        <w:t>ресурсоснабжающих</w:t>
      </w:r>
      <w:proofErr w:type="spellEnd"/>
      <w:r w:rsidRPr="00593C21">
        <w:rPr>
          <w:szCs w:val="28"/>
        </w:rPr>
        <w:t xml:space="preserve"> организаций</w:t>
      </w:r>
      <w:r w:rsidRPr="00F65AF3">
        <w:rPr>
          <w:szCs w:val="28"/>
        </w:rPr>
        <w:t xml:space="preserve"> в условиях снижения уровня собираемости платежей с населения за жилищно-коммунальные услуги постановлением Правительства Красноярского края </w:t>
      </w:r>
      <w:r>
        <w:rPr>
          <w:szCs w:val="28"/>
        </w:rPr>
        <w:br/>
      </w:r>
      <w:r w:rsidRPr="00F65AF3">
        <w:rPr>
          <w:szCs w:val="28"/>
        </w:rPr>
        <w:t xml:space="preserve">от 18.06.2020 №445-п «О продлении сроков уплаты авансовых платежей </w:t>
      </w:r>
      <w:r>
        <w:rPr>
          <w:szCs w:val="28"/>
        </w:rPr>
        <w:br/>
      </w:r>
      <w:r w:rsidRPr="00F65AF3">
        <w:rPr>
          <w:szCs w:val="28"/>
        </w:rPr>
        <w:t xml:space="preserve">по налогу на имущество организаций в 2020 году» продлен срок уплаты авансовых платежей по налогу на имущество организаций за 1 полугодие 2020 года до 1 октября 2020 года, что позволило налогоплательщикам избежать штрафных санкций за несвоевременную уплату налога </w:t>
      </w:r>
      <w:r>
        <w:rPr>
          <w:szCs w:val="28"/>
        </w:rPr>
        <w:br/>
      </w:r>
      <w:r w:rsidRPr="00F65AF3">
        <w:rPr>
          <w:szCs w:val="28"/>
        </w:rPr>
        <w:t>и способствовало стабилизации финансового состояния организаций отрасли.</w:t>
      </w:r>
    </w:p>
    <w:p w:rsidR="00A418D0" w:rsidRPr="00593C21" w:rsidRDefault="00A418D0" w:rsidP="00A418D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95748" w:rsidRDefault="00A418D0" w:rsidP="00A418D0">
      <w:pPr>
        <w:jc w:val="center"/>
        <w:rPr>
          <w:b/>
        </w:rPr>
      </w:pPr>
      <w:bookmarkStart w:id="97" w:name="_Toc53513579"/>
      <w:r w:rsidRPr="00A418D0">
        <w:rPr>
          <w:b/>
        </w:rPr>
        <w:t>4</w:t>
      </w:r>
      <w:r w:rsidR="00895748" w:rsidRPr="00A418D0">
        <w:rPr>
          <w:b/>
        </w:rPr>
        <w:t>.5</w:t>
      </w:r>
      <w:r w:rsidRPr="00A418D0">
        <w:rPr>
          <w:b/>
        </w:rPr>
        <w:t>.</w:t>
      </w:r>
      <w:r w:rsidR="00895748" w:rsidRPr="00A418D0">
        <w:rPr>
          <w:b/>
        </w:rPr>
        <w:t> Цели и задачи налоговой политики, планируемые к реализации в 2021 году и плановом периоде 2022–2023г</w:t>
      </w:r>
      <w:r>
        <w:rPr>
          <w:b/>
        </w:rPr>
        <w:t>.</w:t>
      </w:r>
      <w:r w:rsidR="00895748" w:rsidRPr="00A418D0">
        <w:rPr>
          <w:b/>
        </w:rPr>
        <w:t>г</w:t>
      </w:r>
      <w:bookmarkEnd w:id="97"/>
      <w:r>
        <w:rPr>
          <w:b/>
        </w:rPr>
        <w:t>.</w:t>
      </w:r>
    </w:p>
    <w:p w:rsidR="00A418D0" w:rsidRPr="00A418D0" w:rsidRDefault="00A418D0" w:rsidP="00A418D0">
      <w:pPr>
        <w:jc w:val="center"/>
        <w:rPr>
          <w:b/>
        </w:rPr>
      </w:pPr>
    </w:p>
    <w:p w:rsidR="00895748" w:rsidRPr="00F65AF3" w:rsidRDefault="00895748" w:rsidP="00A418D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65AF3">
        <w:rPr>
          <w:szCs w:val="28"/>
        </w:rPr>
        <w:t xml:space="preserve">Налоговая политика </w:t>
      </w:r>
      <w:r>
        <w:rPr>
          <w:szCs w:val="28"/>
        </w:rPr>
        <w:t>поселения</w:t>
      </w:r>
      <w:r w:rsidRPr="00F65AF3">
        <w:rPr>
          <w:szCs w:val="28"/>
        </w:rPr>
        <w:t xml:space="preserve"> реализуется на принципах стабильности и преемственности.</w:t>
      </w:r>
    </w:p>
    <w:p w:rsidR="00895748" w:rsidRPr="00F65AF3" w:rsidRDefault="00895748" w:rsidP="00A418D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65AF3">
        <w:rPr>
          <w:szCs w:val="28"/>
        </w:rPr>
        <w:t xml:space="preserve">Целью налоговой политики на 2021 год и плановый период </w:t>
      </w:r>
      <w:r>
        <w:rPr>
          <w:szCs w:val="28"/>
        </w:rPr>
        <w:br/>
      </w:r>
      <w:r w:rsidRPr="00F65AF3">
        <w:rPr>
          <w:szCs w:val="28"/>
        </w:rPr>
        <w:t xml:space="preserve">2022–2023 годов является стабилизация экономической </w:t>
      </w:r>
      <w:r w:rsidR="00A418D0" w:rsidRPr="00F65AF3">
        <w:rPr>
          <w:szCs w:val="28"/>
        </w:rPr>
        <w:t>ситуации</w:t>
      </w:r>
      <w:r w:rsidR="00A418D0">
        <w:rPr>
          <w:szCs w:val="28"/>
        </w:rPr>
        <w:t>,мобилизация</w:t>
      </w:r>
      <w:r w:rsidRPr="00F65AF3">
        <w:rPr>
          <w:szCs w:val="28"/>
        </w:rPr>
        <w:t xml:space="preserve"> доходов местн</w:t>
      </w:r>
      <w:r>
        <w:rPr>
          <w:szCs w:val="28"/>
        </w:rPr>
        <w:t>ого</w:t>
      </w:r>
      <w:r w:rsidR="00A418D0">
        <w:rPr>
          <w:szCs w:val="28"/>
        </w:rPr>
        <w:t xml:space="preserve"> бюджета в ус</w:t>
      </w:r>
      <w:r w:rsidRPr="00F65AF3">
        <w:rPr>
          <w:szCs w:val="28"/>
        </w:rPr>
        <w:t>ловиях изменения федерального законодательства и неблагоприятной ситуации на мировых рынках.</w:t>
      </w:r>
    </w:p>
    <w:p w:rsidR="00895748" w:rsidRDefault="00895748" w:rsidP="00A418D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65AF3">
        <w:rPr>
          <w:szCs w:val="28"/>
        </w:rPr>
        <w:t xml:space="preserve">Указанная цель соответствует достижению национальных целей </w:t>
      </w:r>
      <w:r>
        <w:rPr>
          <w:szCs w:val="28"/>
        </w:rPr>
        <w:br/>
      </w:r>
      <w:r w:rsidRPr="00F65AF3">
        <w:rPr>
          <w:szCs w:val="28"/>
        </w:rPr>
        <w:t>по ускорению темпов экономического роста, увеличению численности населения страны, повышению уровня жизни граждан, созданию комфортных условий для проживания и самореализации граждан.</w:t>
      </w:r>
    </w:p>
    <w:p w:rsidR="00895748" w:rsidRPr="00701929" w:rsidRDefault="00895748" w:rsidP="00A418D0">
      <w:pPr>
        <w:ind w:firstLine="709"/>
        <w:jc w:val="both"/>
        <w:rPr>
          <w:szCs w:val="28"/>
        </w:rPr>
      </w:pPr>
      <w:r w:rsidRPr="005A21C9">
        <w:rPr>
          <w:b/>
          <w:i/>
          <w:szCs w:val="28"/>
        </w:rPr>
        <w:t>Основными целями налоговой политики сельсовета являются:</w:t>
      </w:r>
    </w:p>
    <w:p w:rsidR="00895748" w:rsidRPr="00701929" w:rsidRDefault="00895748" w:rsidP="00A418D0">
      <w:pPr>
        <w:ind w:firstLine="709"/>
        <w:jc w:val="both"/>
      </w:pPr>
      <w:r w:rsidRPr="00701929">
        <w:t>1. Активное содействие выходу из финансово-экономического кризиса;</w:t>
      </w:r>
    </w:p>
    <w:p w:rsidR="00895748" w:rsidRPr="00701929" w:rsidRDefault="00895748" w:rsidP="00A418D0">
      <w:pPr>
        <w:ind w:firstLine="709"/>
        <w:jc w:val="both"/>
      </w:pPr>
      <w:r w:rsidRPr="00701929">
        <w:t xml:space="preserve">2. Мобилизация и наращивание собственных доходов местного бюджета за счет экономического роста и </w:t>
      </w:r>
      <w:r w:rsidR="00A418D0" w:rsidRPr="00701929">
        <w:t>развития налогового потенциала,</w:t>
      </w:r>
      <w:r w:rsidRPr="00701929">
        <w:t xml:space="preserve"> и повышение устойчивости местного бюджета;</w:t>
      </w:r>
    </w:p>
    <w:p w:rsidR="00895748" w:rsidRPr="00701929" w:rsidRDefault="00895748" w:rsidP="00A418D0">
      <w:pPr>
        <w:ind w:firstLine="709"/>
        <w:jc w:val="both"/>
      </w:pPr>
      <w:r w:rsidRPr="00701929">
        <w:t>3.Для реализации основных целей налоговой политики муниципального образования необходимо провести работу по следующим направлениям:</w:t>
      </w:r>
    </w:p>
    <w:p w:rsidR="00895748" w:rsidRPr="00701929" w:rsidRDefault="00895748" w:rsidP="00A418D0">
      <w:pPr>
        <w:ind w:firstLine="709"/>
        <w:jc w:val="both"/>
      </w:pPr>
      <w:r w:rsidRPr="00701929">
        <w:t>- способствовать увеличению поступлений налоговых и неналоговых доходов в местный бюджет</w:t>
      </w:r>
    </w:p>
    <w:p w:rsidR="00895748" w:rsidRPr="00701929" w:rsidRDefault="00895748" w:rsidP="00A418D0">
      <w:pPr>
        <w:ind w:firstLine="709"/>
        <w:jc w:val="both"/>
      </w:pPr>
      <w:r w:rsidRPr="00701929">
        <w:t>- усилить привлечение инвестиций и рост капитальных вложений за счет собственных источников хозяйствующих субъектов всех форм собственности и организационно- правовых форм</w:t>
      </w:r>
    </w:p>
    <w:p w:rsidR="00895748" w:rsidRPr="00701929" w:rsidRDefault="00895748" w:rsidP="00A418D0">
      <w:pPr>
        <w:ind w:firstLine="709"/>
        <w:jc w:val="both"/>
      </w:pPr>
      <w:r w:rsidRPr="00701929">
        <w:t xml:space="preserve">- провести разъяснительную работу с руководителями организаций независимо от форм собственности, направленной на установление заработной платы минимальной – не ниже прожиточного минимума, среднемесячной – не ниже средне отраслевого уровня, </w:t>
      </w:r>
      <w:r w:rsidRPr="00701929">
        <w:lastRenderedPageBreak/>
        <w:t>своевременную выплату заработной платы, своевременность перечисления установленных налогов.</w:t>
      </w:r>
    </w:p>
    <w:p w:rsidR="00895748" w:rsidRPr="00701929" w:rsidRDefault="00895748" w:rsidP="00A418D0">
      <w:pPr>
        <w:ind w:firstLine="709"/>
        <w:jc w:val="both"/>
      </w:pPr>
      <w:r w:rsidRPr="00701929">
        <w:t>- снизить имеющуюся недоимку по налоговым и неналоговым доходам, поступающим в местный бюджет. Особое внимание обратить на недоимку по налогу на имущество физических лиц.</w:t>
      </w:r>
    </w:p>
    <w:p w:rsidR="00895748" w:rsidRPr="00701929" w:rsidRDefault="00895748" w:rsidP="00A418D0">
      <w:pPr>
        <w:ind w:firstLine="709"/>
        <w:jc w:val="both"/>
      </w:pPr>
      <w:r w:rsidRPr="00701929">
        <w:t>- увеличить доходы за счет повышения эффективности управления объектами муниципальной собственности</w:t>
      </w:r>
    </w:p>
    <w:p w:rsidR="00A418D0" w:rsidRDefault="00895748" w:rsidP="00A418D0">
      <w:pPr>
        <w:ind w:firstLine="709"/>
        <w:jc w:val="both"/>
      </w:pPr>
      <w:r w:rsidRPr="00701929">
        <w:t>- обеспечить полноту поступления в местный бюджет налогов. Принять меры по установлению землепользователей, использующих земельные участки без оформления земельно- правовых документов, при этом обеспечить контроль за оформлением прав на используемые земельные участки.</w:t>
      </w:r>
    </w:p>
    <w:p w:rsidR="00A418D0" w:rsidRDefault="00895748" w:rsidP="00A418D0">
      <w:pPr>
        <w:ind w:firstLine="709"/>
        <w:jc w:val="both"/>
        <w:rPr>
          <w:szCs w:val="28"/>
        </w:rPr>
      </w:pPr>
      <w:r w:rsidRPr="00F65AF3">
        <w:rPr>
          <w:szCs w:val="28"/>
        </w:rPr>
        <w:t xml:space="preserve">Устойчивый рост доходов </w:t>
      </w:r>
      <w:r w:rsidR="00A418D0" w:rsidRPr="00F65AF3">
        <w:rPr>
          <w:szCs w:val="28"/>
        </w:rPr>
        <w:t>бюджета будет</w:t>
      </w:r>
      <w:r w:rsidRPr="00F65AF3">
        <w:rPr>
          <w:szCs w:val="28"/>
        </w:rPr>
        <w:t xml:space="preserve"> обеспечен повышением использования потенциала экономики и земельно-имущественного комплекса края, а также качества администрирования доходов.</w:t>
      </w:r>
    </w:p>
    <w:p w:rsidR="00895748" w:rsidRDefault="00895748" w:rsidP="00A418D0">
      <w:pPr>
        <w:ind w:firstLine="709"/>
        <w:jc w:val="both"/>
        <w:rPr>
          <w:szCs w:val="28"/>
        </w:rPr>
      </w:pPr>
      <w:r w:rsidRPr="00F65AF3">
        <w:rPr>
          <w:szCs w:val="28"/>
        </w:rPr>
        <w:t xml:space="preserve">Проведение единой налоговой политики </w:t>
      </w:r>
      <w:r>
        <w:rPr>
          <w:szCs w:val="28"/>
        </w:rPr>
        <w:br/>
      </w:r>
      <w:r w:rsidRPr="00F65AF3">
        <w:rPr>
          <w:szCs w:val="28"/>
        </w:rPr>
        <w:t>буд</w:t>
      </w:r>
      <w:r>
        <w:rPr>
          <w:szCs w:val="28"/>
        </w:rPr>
        <w:t>е</w:t>
      </w:r>
      <w:r w:rsidRPr="00F65AF3">
        <w:rPr>
          <w:szCs w:val="28"/>
        </w:rPr>
        <w:t>т</w:t>
      </w:r>
      <w:r>
        <w:rPr>
          <w:szCs w:val="28"/>
        </w:rPr>
        <w:t xml:space="preserve"> происходить под давлением внешних и внутренних экономических </w:t>
      </w:r>
      <w:r>
        <w:rPr>
          <w:szCs w:val="28"/>
        </w:rPr>
        <w:br/>
      </w:r>
      <w:r w:rsidRPr="00F65AF3">
        <w:rPr>
          <w:szCs w:val="28"/>
        </w:rPr>
        <w:t>факторов</w:t>
      </w:r>
      <w:r>
        <w:rPr>
          <w:szCs w:val="28"/>
        </w:rPr>
        <w:t xml:space="preserve">, а также под влиянием изменений федерального законодательства. </w:t>
      </w:r>
    </w:p>
    <w:p w:rsidR="00A418D0" w:rsidRPr="00F65AF3" w:rsidRDefault="00A418D0" w:rsidP="00A418D0">
      <w:pPr>
        <w:ind w:firstLine="709"/>
        <w:jc w:val="both"/>
        <w:rPr>
          <w:szCs w:val="28"/>
        </w:rPr>
      </w:pPr>
    </w:p>
    <w:p w:rsidR="00895748" w:rsidRDefault="00A418D0" w:rsidP="00A418D0">
      <w:pPr>
        <w:jc w:val="center"/>
        <w:rPr>
          <w:b/>
        </w:rPr>
      </w:pPr>
      <w:bookmarkStart w:id="98" w:name="_Toc53513581"/>
      <w:bookmarkEnd w:id="98"/>
      <w:r>
        <w:rPr>
          <w:b/>
        </w:rPr>
        <w:t>4</w:t>
      </w:r>
      <w:r w:rsidR="00895748" w:rsidRPr="00A418D0">
        <w:rPr>
          <w:b/>
        </w:rPr>
        <w:t>.6</w:t>
      </w:r>
      <w:bookmarkStart w:id="99" w:name="_Toc53513582"/>
      <w:r>
        <w:rPr>
          <w:b/>
        </w:rPr>
        <w:t>.</w:t>
      </w:r>
      <w:r w:rsidR="00895748" w:rsidRPr="00A418D0">
        <w:rPr>
          <w:b/>
        </w:rPr>
        <w:t xml:space="preserve"> Изменения федерального законодательства</w:t>
      </w:r>
      <w:bookmarkEnd w:id="99"/>
      <w:r>
        <w:rPr>
          <w:b/>
        </w:rPr>
        <w:t>.</w:t>
      </w:r>
    </w:p>
    <w:p w:rsidR="00A418D0" w:rsidRPr="00A418D0" w:rsidRDefault="00A418D0" w:rsidP="00A418D0">
      <w:pPr>
        <w:jc w:val="both"/>
        <w:rPr>
          <w:b/>
        </w:rPr>
      </w:pPr>
    </w:p>
    <w:p w:rsidR="00895748" w:rsidRPr="00F65AF3" w:rsidRDefault="00895748" w:rsidP="00A418D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65AF3">
        <w:rPr>
          <w:szCs w:val="28"/>
        </w:rPr>
        <w:t xml:space="preserve">Решение поставленных задач налоговой политики будет осуществляться в </w:t>
      </w:r>
      <w:r w:rsidR="00A418D0">
        <w:rPr>
          <w:szCs w:val="28"/>
        </w:rPr>
        <w:t>у</w:t>
      </w:r>
      <w:r w:rsidRPr="00F65AF3">
        <w:rPr>
          <w:szCs w:val="28"/>
        </w:rPr>
        <w:t xml:space="preserve">словиях изменения федерального налогового </w:t>
      </w:r>
      <w:r>
        <w:rPr>
          <w:szCs w:val="28"/>
        </w:rPr>
        <w:br/>
      </w:r>
      <w:r w:rsidRPr="00F65AF3">
        <w:rPr>
          <w:szCs w:val="28"/>
        </w:rPr>
        <w:t>и бюджетного законодательства.</w:t>
      </w:r>
    </w:p>
    <w:p w:rsidR="00895748" w:rsidRPr="00891077" w:rsidRDefault="00895748" w:rsidP="00A418D0">
      <w:pPr>
        <w:pStyle w:val="a5"/>
        <w:numPr>
          <w:ilvl w:val="0"/>
          <w:numId w:val="7"/>
        </w:numPr>
        <w:ind w:left="1134" w:hanging="425"/>
        <w:jc w:val="both"/>
        <w:rPr>
          <w:szCs w:val="28"/>
          <w:u w:val="single"/>
        </w:rPr>
      </w:pPr>
      <w:r>
        <w:rPr>
          <w:szCs w:val="28"/>
          <w:u w:val="single"/>
        </w:rPr>
        <w:t>по акцизам</w:t>
      </w:r>
    </w:p>
    <w:p w:rsidR="00895748" w:rsidRPr="00F65AF3" w:rsidRDefault="00895748" w:rsidP="00A418D0">
      <w:pPr>
        <w:ind w:firstLine="709"/>
        <w:jc w:val="both"/>
        <w:rPr>
          <w:szCs w:val="28"/>
        </w:rPr>
      </w:pPr>
      <w:r w:rsidRPr="00891077">
        <w:rPr>
          <w:szCs w:val="28"/>
        </w:rPr>
        <w:t>С 1 января 2021 года ут</w:t>
      </w:r>
      <w:r w:rsidRPr="00F65AF3">
        <w:rPr>
          <w:szCs w:val="28"/>
        </w:rPr>
        <w:t xml:space="preserve">очняется порядок расчета ставки акциза </w:t>
      </w:r>
      <w:r>
        <w:rPr>
          <w:szCs w:val="28"/>
        </w:rPr>
        <w:br/>
      </w:r>
      <w:r w:rsidRPr="00F65AF3">
        <w:rPr>
          <w:szCs w:val="28"/>
        </w:rPr>
        <w:t xml:space="preserve">на средние дистилляты (применение при расчете ставки акциза значения </w:t>
      </w:r>
      <w:proofErr w:type="spellStart"/>
      <w:r w:rsidRPr="00F65AF3">
        <w:rPr>
          <w:szCs w:val="28"/>
        </w:rPr>
        <w:t>Ддт</w:t>
      </w:r>
      <w:proofErr w:type="spellEnd"/>
      <w:r w:rsidRPr="00F65AF3">
        <w:rPr>
          <w:szCs w:val="28"/>
        </w:rPr>
        <w:t>, определенного для второго месяца, предшествующего месяцу налогового периода) и исключается из состава средних дистиллятов мазут</w:t>
      </w:r>
      <w:r>
        <w:rPr>
          <w:szCs w:val="28"/>
        </w:rPr>
        <w:t>.</w:t>
      </w:r>
    </w:p>
    <w:p w:rsidR="00895748" w:rsidRPr="00F65AF3" w:rsidRDefault="00895748" w:rsidP="00A418D0">
      <w:pPr>
        <w:ind w:firstLine="709"/>
        <w:jc w:val="both"/>
        <w:rPr>
          <w:szCs w:val="28"/>
        </w:rPr>
      </w:pPr>
      <w:r w:rsidRPr="00F65AF3">
        <w:rPr>
          <w:szCs w:val="28"/>
        </w:rPr>
        <w:t>С 1 января 2022 года вводится «обратный» акциз на этан и сжиженные углеводородные газы</w:t>
      </w:r>
      <w:r>
        <w:rPr>
          <w:szCs w:val="28"/>
        </w:rPr>
        <w:t>.</w:t>
      </w:r>
    </w:p>
    <w:p w:rsidR="00A418D0" w:rsidRDefault="00895748" w:rsidP="00A418D0">
      <w:pPr>
        <w:ind w:firstLine="709"/>
        <w:jc w:val="both"/>
        <w:rPr>
          <w:szCs w:val="28"/>
        </w:rPr>
      </w:pPr>
      <w:r w:rsidRPr="00F65AF3">
        <w:rPr>
          <w:szCs w:val="28"/>
        </w:rPr>
        <w:t xml:space="preserve">В 2023 году индексируются ставки акцизов на отдельные подакцизные товары (на алкогольную продукцию, на спирт этиловый </w:t>
      </w:r>
      <w:r>
        <w:rPr>
          <w:szCs w:val="28"/>
        </w:rPr>
        <w:br/>
      </w:r>
      <w:r w:rsidRPr="00F65AF3">
        <w:rPr>
          <w:szCs w:val="28"/>
        </w:rPr>
        <w:t xml:space="preserve">и спиртосодержащую продукцию, автомобили легковые, нефтепродукты, </w:t>
      </w:r>
      <w:r>
        <w:rPr>
          <w:szCs w:val="28"/>
        </w:rPr>
        <w:br/>
      </w:r>
      <w:r w:rsidRPr="00F65AF3">
        <w:rPr>
          <w:szCs w:val="28"/>
        </w:rPr>
        <w:t xml:space="preserve">за исключением прямогонного бензина, бензол, параксилол, </w:t>
      </w:r>
      <w:proofErr w:type="spellStart"/>
      <w:r w:rsidRPr="00F65AF3">
        <w:rPr>
          <w:szCs w:val="28"/>
        </w:rPr>
        <w:t>ортоксилол</w:t>
      </w:r>
      <w:proofErr w:type="spellEnd"/>
      <w:r w:rsidRPr="00F65AF3">
        <w:rPr>
          <w:szCs w:val="28"/>
        </w:rPr>
        <w:t>, средние дистилляты, авиационный керосин) с учетом уровня прогнозируемой инфляции</w:t>
      </w:r>
      <w:r>
        <w:rPr>
          <w:szCs w:val="28"/>
        </w:rPr>
        <w:t>.</w:t>
      </w:r>
    </w:p>
    <w:p w:rsidR="00A418D0" w:rsidRDefault="00895748" w:rsidP="00A418D0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891077">
        <w:rPr>
          <w:szCs w:val="28"/>
        </w:rPr>
        <w:t>ведение налогового вычета по акцизам на сырье (нефтяное сырье, этан и СУГ) для новых производств нефтегазохимической промышленности (введенных с 2022 года), в целях содействия развитию новых проектов глубокой переработки этана</w:t>
      </w:r>
      <w:r>
        <w:rPr>
          <w:szCs w:val="28"/>
        </w:rPr>
        <w:t>.</w:t>
      </w:r>
    </w:p>
    <w:p w:rsidR="00A418D0" w:rsidRDefault="00A418D0" w:rsidP="00A418D0">
      <w:pPr>
        <w:ind w:firstLine="709"/>
        <w:jc w:val="both"/>
        <w:rPr>
          <w:b/>
          <w:bCs/>
          <w:szCs w:val="28"/>
        </w:rPr>
      </w:pPr>
      <w:r>
        <w:rPr>
          <w:szCs w:val="28"/>
        </w:rPr>
        <w:t xml:space="preserve">- </w:t>
      </w:r>
      <w:r w:rsidR="00895748" w:rsidRPr="00F65AF3">
        <w:rPr>
          <w:szCs w:val="28"/>
          <w:u w:val="single"/>
        </w:rPr>
        <w:t>по налогу на доходы физических лиц (далее – НДФЛ)</w:t>
      </w:r>
    </w:p>
    <w:p w:rsidR="00A418D0" w:rsidRDefault="00895748" w:rsidP="00A418D0">
      <w:pPr>
        <w:ind w:firstLine="709"/>
        <w:jc w:val="both"/>
        <w:rPr>
          <w:szCs w:val="28"/>
        </w:rPr>
      </w:pPr>
      <w:r w:rsidRPr="00F65AF3">
        <w:rPr>
          <w:szCs w:val="28"/>
        </w:rPr>
        <w:t xml:space="preserve">Начиная с доходов за 2021 год выплаты процентных доходов </w:t>
      </w:r>
      <w:r>
        <w:rPr>
          <w:szCs w:val="28"/>
        </w:rPr>
        <w:br/>
      </w:r>
      <w:r w:rsidRPr="00F65AF3">
        <w:rPr>
          <w:szCs w:val="28"/>
        </w:rPr>
        <w:t xml:space="preserve">по вкладам и ценным бумагам граждан, чей общий объем банковских вкладов и инвестиций в долговые ценные бумаги превышает 1 млн рублей облагаются налогом по ставке 13%. </w:t>
      </w:r>
    </w:p>
    <w:p w:rsidR="00A418D0" w:rsidRDefault="00895748" w:rsidP="00A418D0">
      <w:pPr>
        <w:ind w:firstLine="709"/>
        <w:jc w:val="both"/>
        <w:rPr>
          <w:szCs w:val="28"/>
        </w:rPr>
      </w:pPr>
      <w:r w:rsidRPr="00F65AF3">
        <w:rPr>
          <w:szCs w:val="28"/>
        </w:rPr>
        <w:t xml:space="preserve">С 1 января 2021 года вводится прогрессивная система обложения НДФЛ – в отношении доходов (включая дивиденды и проценты) физических лиц, превышающих 5 млн рублей за налоговый период налоговая ставка </w:t>
      </w:r>
      <w:r>
        <w:rPr>
          <w:szCs w:val="28"/>
        </w:rPr>
        <w:br/>
      </w:r>
      <w:r w:rsidRPr="00F65AF3">
        <w:rPr>
          <w:szCs w:val="28"/>
        </w:rPr>
        <w:t>по НДФЛ устанавливается в размере 15 %, с зачислением дополнительных доходов в федеральный бюджет.</w:t>
      </w:r>
    </w:p>
    <w:p w:rsidR="00895748" w:rsidRPr="00F65AF3" w:rsidRDefault="00895748" w:rsidP="00A418D0">
      <w:pPr>
        <w:ind w:firstLine="709"/>
        <w:jc w:val="both"/>
        <w:rPr>
          <w:szCs w:val="28"/>
        </w:rPr>
      </w:pPr>
      <w:r w:rsidRPr="00F65AF3">
        <w:rPr>
          <w:szCs w:val="28"/>
        </w:rPr>
        <w:t xml:space="preserve">Упрощается порядок получения отдельных налоговых вычетов </w:t>
      </w:r>
      <w:r>
        <w:rPr>
          <w:szCs w:val="28"/>
        </w:rPr>
        <w:br/>
      </w:r>
      <w:r w:rsidRPr="00F65AF3">
        <w:rPr>
          <w:szCs w:val="28"/>
        </w:rPr>
        <w:t>по НДФЛ: отказ от представления налогоплательщиком налоговой декларации и пакета подтверждающих документов, автоматизируются процедуры обработки документов налоговым органом.</w:t>
      </w:r>
    </w:p>
    <w:p w:rsidR="00A418D0" w:rsidRDefault="00895748" w:rsidP="00A418D0">
      <w:pPr>
        <w:ind w:firstLine="709"/>
        <w:jc w:val="both"/>
        <w:rPr>
          <w:szCs w:val="28"/>
        </w:rPr>
      </w:pPr>
      <w:r w:rsidRPr="00F65AF3">
        <w:rPr>
          <w:szCs w:val="28"/>
        </w:rPr>
        <w:lastRenderedPageBreak/>
        <w:t>Уточняется перечень компенсационных и иных выплат, освобождаемых от обложения НДФЛ:</w:t>
      </w:r>
    </w:p>
    <w:p w:rsidR="00895748" w:rsidRPr="00F65AF3" w:rsidRDefault="00895748" w:rsidP="00A418D0">
      <w:pPr>
        <w:ind w:firstLine="709"/>
        <w:jc w:val="both"/>
        <w:rPr>
          <w:szCs w:val="28"/>
        </w:rPr>
      </w:pPr>
      <w:r w:rsidRPr="00F65AF3">
        <w:rPr>
          <w:szCs w:val="28"/>
        </w:rPr>
        <w:t xml:space="preserve">– положения об освобождении от НДФЛ оплаты проезда в отпуск </w:t>
      </w:r>
      <w:r>
        <w:rPr>
          <w:szCs w:val="28"/>
        </w:rPr>
        <w:br/>
      </w:r>
      <w:r w:rsidRPr="00F65AF3">
        <w:rPr>
          <w:szCs w:val="28"/>
        </w:rPr>
        <w:t xml:space="preserve">и провоза багажа для работников из районов Крайнего Севера </w:t>
      </w:r>
      <w:r>
        <w:rPr>
          <w:szCs w:val="28"/>
        </w:rPr>
        <w:br/>
      </w:r>
      <w:r w:rsidRPr="00F65AF3">
        <w:rPr>
          <w:szCs w:val="28"/>
        </w:rPr>
        <w:t xml:space="preserve">и приравненных к ним местностей приводятся в соответствие с </w:t>
      </w:r>
      <w:hyperlink r:id="rId6" w:history="1">
        <w:r w:rsidRPr="00F65AF3">
          <w:rPr>
            <w:szCs w:val="28"/>
          </w:rPr>
          <w:t xml:space="preserve">нормами </w:t>
        </w:r>
        <w:r>
          <w:rPr>
            <w:szCs w:val="28"/>
          </w:rPr>
          <w:br/>
        </w:r>
        <w:r w:rsidRPr="00F65AF3">
          <w:rPr>
            <w:szCs w:val="28"/>
          </w:rPr>
          <w:t>по взносам</w:t>
        </w:r>
      </w:hyperlink>
      <w:r w:rsidRPr="00F65AF3">
        <w:rPr>
          <w:szCs w:val="28"/>
        </w:rPr>
        <w:t>;</w:t>
      </w:r>
    </w:p>
    <w:p w:rsidR="00895748" w:rsidRPr="00F65AF3" w:rsidRDefault="00895748" w:rsidP="00A418D0">
      <w:pPr>
        <w:ind w:firstLine="709"/>
        <w:jc w:val="both"/>
        <w:rPr>
          <w:szCs w:val="28"/>
        </w:rPr>
      </w:pPr>
      <w:r w:rsidRPr="00F65AF3">
        <w:rPr>
          <w:szCs w:val="28"/>
        </w:rPr>
        <w:t xml:space="preserve">– освобождены от налогообложения </w:t>
      </w:r>
      <w:hyperlink r:id="rId7" w:history="1">
        <w:r w:rsidRPr="00F65AF3">
          <w:rPr>
            <w:szCs w:val="28"/>
          </w:rPr>
          <w:t>компенсации</w:t>
        </w:r>
      </w:hyperlink>
      <w:r w:rsidRPr="00F65AF3">
        <w:rPr>
          <w:szCs w:val="28"/>
        </w:rPr>
        <w:t xml:space="preserve">, выплачиваемые </w:t>
      </w:r>
      <w:r>
        <w:rPr>
          <w:szCs w:val="28"/>
        </w:rPr>
        <w:br/>
      </w:r>
      <w:r w:rsidRPr="00F65AF3">
        <w:rPr>
          <w:szCs w:val="28"/>
        </w:rPr>
        <w:t xml:space="preserve">в соответствии с законодательством или решениями местных властей в целях возмещения расходов на оплату жилья, а также любые денежные выплаты </w:t>
      </w:r>
      <w:r>
        <w:rPr>
          <w:szCs w:val="28"/>
        </w:rPr>
        <w:br/>
      </w:r>
      <w:r w:rsidRPr="00F65AF3">
        <w:rPr>
          <w:szCs w:val="28"/>
        </w:rPr>
        <w:t>за работу с тяжелыми, вредными или опасными условиями труда, кроме компенсаций в размере, эквивалентном стоимости молока и других продуктов, материальная помощь</w:t>
      </w:r>
      <w:r>
        <w:rPr>
          <w:szCs w:val="28"/>
        </w:rPr>
        <w:t>.</w:t>
      </w:r>
    </w:p>
    <w:p w:rsidR="00895748" w:rsidRPr="00F65AF3" w:rsidRDefault="00895748" w:rsidP="00A418D0">
      <w:pPr>
        <w:pStyle w:val="a5"/>
        <w:numPr>
          <w:ilvl w:val="0"/>
          <w:numId w:val="7"/>
        </w:numPr>
        <w:ind w:left="0" w:firstLine="709"/>
        <w:jc w:val="both"/>
        <w:rPr>
          <w:szCs w:val="28"/>
          <w:u w:val="single"/>
        </w:rPr>
      </w:pPr>
      <w:r w:rsidRPr="00F65AF3">
        <w:rPr>
          <w:szCs w:val="28"/>
          <w:u w:val="single"/>
        </w:rPr>
        <w:t>по имущественным налогам (налогу на имущество организаций, транспортному налогу, земельному налогу)</w:t>
      </w:r>
    </w:p>
    <w:p w:rsidR="00895748" w:rsidRPr="00F65AF3" w:rsidRDefault="00895748" w:rsidP="00A418D0">
      <w:pPr>
        <w:ind w:firstLine="709"/>
        <w:jc w:val="both"/>
        <w:rPr>
          <w:szCs w:val="28"/>
        </w:rPr>
      </w:pPr>
      <w:r w:rsidRPr="00F65AF3">
        <w:rPr>
          <w:szCs w:val="28"/>
        </w:rPr>
        <w:t xml:space="preserve">С 2021 года субъекты Российской Федерации и органы местного самоуправления утрачивают право устанавливать сроки уплаты </w:t>
      </w:r>
      <w:r>
        <w:rPr>
          <w:szCs w:val="28"/>
        </w:rPr>
        <w:br/>
      </w:r>
      <w:r w:rsidRPr="00F65AF3">
        <w:rPr>
          <w:szCs w:val="28"/>
        </w:rPr>
        <w:t xml:space="preserve">по транспортному и земельному налогу для юридических лиц. Сроки уплаты по этим налогам для организаций будут установлены Налоговым кодексом Российской Федерации не позднее 1 марта следующего года, а авансовые платежи – не позднее последнего числа месяца, следующего за отчетным периодом. </w:t>
      </w:r>
    </w:p>
    <w:p w:rsidR="00895748" w:rsidRPr="00F65AF3" w:rsidRDefault="00895748" w:rsidP="00A418D0">
      <w:pPr>
        <w:ind w:firstLine="709"/>
        <w:jc w:val="both"/>
        <w:rPr>
          <w:szCs w:val="28"/>
        </w:rPr>
      </w:pPr>
      <w:r w:rsidRPr="00F65AF3">
        <w:rPr>
          <w:szCs w:val="28"/>
        </w:rPr>
        <w:t xml:space="preserve">Отмена налоговой декларации по налогу на имущество организаций </w:t>
      </w:r>
      <w:r>
        <w:rPr>
          <w:szCs w:val="28"/>
        </w:rPr>
        <w:br/>
      </w:r>
      <w:r w:rsidRPr="00F65AF3">
        <w:rPr>
          <w:szCs w:val="28"/>
        </w:rPr>
        <w:t xml:space="preserve">в отношении объектов, налоговая база по которым определяется как </w:t>
      </w:r>
      <w:r>
        <w:rPr>
          <w:szCs w:val="28"/>
        </w:rPr>
        <w:br/>
      </w:r>
      <w:r w:rsidRPr="00F65AF3">
        <w:rPr>
          <w:szCs w:val="28"/>
        </w:rPr>
        <w:t>их кадастровая стоимость (административные и торговые центры, отдельные нежилые помещения).</w:t>
      </w:r>
    </w:p>
    <w:p w:rsidR="00895748" w:rsidRDefault="00895748" w:rsidP="00A418D0">
      <w:pPr>
        <w:ind w:firstLine="709"/>
        <w:jc w:val="both"/>
        <w:rPr>
          <w:szCs w:val="28"/>
        </w:rPr>
      </w:pPr>
      <w:r w:rsidRPr="00F65AF3">
        <w:rPr>
          <w:szCs w:val="28"/>
        </w:rPr>
        <w:t>Изменение порядка исчисления транспортного налога в отношении уничтоженных транспортных средств.</w:t>
      </w:r>
    </w:p>
    <w:p w:rsidR="00895748" w:rsidRDefault="00895748" w:rsidP="00A418D0">
      <w:pPr>
        <w:ind w:firstLine="709"/>
        <w:jc w:val="both"/>
        <w:rPr>
          <w:szCs w:val="28"/>
        </w:rPr>
      </w:pPr>
      <w:r w:rsidRPr="00F65AF3">
        <w:rPr>
          <w:szCs w:val="28"/>
        </w:rPr>
        <w:t>Распространение беззаявительного порядка предоставления налоговых льгот по всем имущественным налогам с физических лиц на ветеранов боевых дейст</w:t>
      </w:r>
      <w:r>
        <w:rPr>
          <w:szCs w:val="28"/>
        </w:rPr>
        <w:t>вий.</w:t>
      </w:r>
    </w:p>
    <w:p w:rsidR="00A418D0" w:rsidRDefault="00895748" w:rsidP="00A418D0">
      <w:pPr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2B2DD5">
        <w:rPr>
          <w:szCs w:val="28"/>
        </w:rPr>
        <w:t>зменени</w:t>
      </w:r>
      <w:r>
        <w:rPr>
          <w:szCs w:val="28"/>
        </w:rPr>
        <w:t>я</w:t>
      </w:r>
      <w:r w:rsidRPr="002B2DD5">
        <w:rPr>
          <w:szCs w:val="28"/>
        </w:rPr>
        <w:t xml:space="preserve"> федерального законодательства в 2021</w:t>
      </w:r>
      <w:r>
        <w:rPr>
          <w:szCs w:val="28"/>
        </w:rPr>
        <w:t>–</w:t>
      </w:r>
      <w:r w:rsidRPr="002B2DD5">
        <w:rPr>
          <w:szCs w:val="28"/>
        </w:rPr>
        <w:t xml:space="preserve">2023 годах </w:t>
      </w:r>
      <w:r>
        <w:rPr>
          <w:szCs w:val="28"/>
        </w:rPr>
        <w:t xml:space="preserve">направлены на мобилизацию </w:t>
      </w:r>
      <w:r w:rsidRPr="002B2DD5">
        <w:rPr>
          <w:szCs w:val="28"/>
        </w:rPr>
        <w:t>доходов в федеральный бюджет</w:t>
      </w:r>
      <w:r>
        <w:rPr>
          <w:szCs w:val="28"/>
        </w:rPr>
        <w:br/>
        <w:t xml:space="preserve">и совершенствование системы администрирования налогообложения. </w:t>
      </w:r>
      <w:r>
        <w:rPr>
          <w:szCs w:val="28"/>
        </w:rPr>
        <w:br/>
        <w:t>При этом формируется дисбаланс между бюджетами бюджетной системы Российской Федерации, что потребует дополнительных мер по обеспечению сбалансированности региональных бюджетов</w:t>
      </w:r>
      <w:r w:rsidRPr="002B2DD5">
        <w:rPr>
          <w:szCs w:val="28"/>
        </w:rPr>
        <w:t>.</w:t>
      </w:r>
    </w:p>
    <w:p w:rsidR="00895748" w:rsidRPr="002B2DD5" w:rsidRDefault="00895748" w:rsidP="00A418D0">
      <w:pPr>
        <w:ind w:firstLine="709"/>
        <w:jc w:val="both"/>
        <w:rPr>
          <w:szCs w:val="28"/>
        </w:rPr>
      </w:pPr>
    </w:p>
    <w:p w:rsidR="00895748" w:rsidRDefault="007E47AF" w:rsidP="00A418D0">
      <w:pPr>
        <w:jc w:val="center"/>
        <w:rPr>
          <w:b/>
        </w:rPr>
      </w:pPr>
      <w:bookmarkStart w:id="100" w:name="_Toc53512709"/>
      <w:bookmarkStart w:id="101" w:name="_Toc53513586"/>
      <w:r>
        <w:rPr>
          <w:b/>
        </w:rPr>
        <w:t>4</w:t>
      </w:r>
      <w:r w:rsidR="00895748" w:rsidRPr="00A418D0">
        <w:rPr>
          <w:b/>
        </w:rPr>
        <w:t>.7</w:t>
      </w:r>
      <w:r w:rsidR="00A418D0">
        <w:rPr>
          <w:b/>
        </w:rPr>
        <w:t xml:space="preserve">. </w:t>
      </w:r>
      <w:r w:rsidR="00895748" w:rsidRPr="00A418D0">
        <w:rPr>
          <w:b/>
        </w:rPr>
        <w:t>Налоговые расходы</w:t>
      </w:r>
      <w:bookmarkEnd w:id="100"/>
      <w:bookmarkEnd w:id="101"/>
      <w:r w:rsidR="00A418D0">
        <w:rPr>
          <w:b/>
        </w:rPr>
        <w:t>.</w:t>
      </w:r>
    </w:p>
    <w:p w:rsidR="00A418D0" w:rsidRPr="00A418D0" w:rsidRDefault="00A418D0" w:rsidP="00A418D0">
      <w:pPr>
        <w:jc w:val="center"/>
        <w:rPr>
          <w:b/>
        </w:rPr>
      </w:pPr>
    </w:p>
    <w:p w:rsidR="00895748" w:rsidRPr="00B45593" w:rsidRDefault="00895748" w:rsidP="007E47AF">
      <w:pPr>
        <w:ind w:firstLine="567"/>
        <w:jc w:val="both"/>
        <w:rPr>
          <w:szCs w:val="28"/>
        </w:rPr>
      </w:pPr>
      <w:r w:rsidRPr="00B45593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B45593">
        <w:rPr>
          <w:szCs w:val="28"/>
        </w:rPr>
        <w:t xml:space="preserve">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</w:t>
      </w:r>
      <w:r>
        <w:rPr>
          <w:szCs w:val="28"/>
        </w:rPr>
        <w:br/>
      </w:r>
      <w:r w:rsidRPr="00B45593">
        <w:rPr>
          <w:szCs w:val="28"/>
        </w:rPr>
        <w:t xml:space="preserve">от 22.06.2019 № 796 министерством финансов Красноярского края был сформирован и направлен в УФНС по краю перечень налоговых расходов Красноярского края по состоянию на 1 января 2020 года. Согласно представленному перечню УФНС по краю уточнена информация </w:t>
      </w:r>
      <w:r>
        <w:rPr>
          <w:szCs w:val="28"/>
        </w:rPr>
        <w:br/>
      </w:r>
      <w:r w:rsidRPr="00B45593">
        <w:rPr>
          <w:szCs w:val="28"/>
        </w:rPr>
        <w:t xml:space="preserve">о фискальных характеристиках налоговых расходов Красноярского края </w:t>
      </w:r>
      <w:r>
        <w:rPr>
          <w:szCs w:val="28"/>
        </w:rPr>
        <w:br/>
      </w:r>
      <w:r w:rsidRPr="00B45593">
        <w:rPr>
          <w:szCs w:val="28"/>
        </w:rPr>
        <w:t xml:space="preserve">за период с 2013-2018 годов, а также представлены данные для расчета совокупного бюджетного эффекта стимулирующих налоговых расходов </w:t>
      </w:r>
      <w:r>
        <w:rPr>
          <w:szCs w:val="28"/>
        </w:rPr>
        <w:br/>
      </w:r>
      <w:r w:rsidRPr="00B45593">
        <w:rPr>
          <w:szCs w:val="28"/>
        </w:rPr>
        <w:t xml:space="preserve">по налогу на прибыль организаций и налогу на имущество организаций. </w:t>
      </w:r>
    </w:p>
    <w:p w:rsidR="00895748" w:rsidRPr="00B45593" w:rsidRDefault="00895748" w:rsidP="007E47AF">
      <w:pPr>
        <w:ind w:firstLine="567"/>
        <w:jc w:val="both"/>
        <w:rPr>
          <w:szCs w:val="28"/>
        </w:rPr>
      </w:pPr>
      <w:r w:rsidRPr="00B45593">
        <w:rPr>
          <w:szCs w:val="28"/>
        </w:rPr>
        <w:t xml:space="preserve">Информация о налоговых расходах Красноярского края и результатах оценки их эффективности, а также совокупном бюджетном эффекте стимулирующих налоговых расходов </w:t>
      </w:r>
      <w:r>
        <w:rPr>
          <w:szCs w:val="28"/>
        </w:rPr>
        <w:t>размещаются на сайте Министерства финансов Российской Федерации</w:t>
      </w:r>
      <w:r w:rsidRPr="00B45593">
        <w:rPr>
          <w:szCs w:val="28"/>
        </w:rPr>
        <w:t xml:space="preserve">. </w:t>
      </w:r>
    </w:p>
    <w:p w:rsidR="00895748" w:rsidRDefault="00895748" w:rsidP="007E47AF">
      <w:pPr>
        <w:ind w:firstLine="567"/>
        <w:jc w:val="both"/>
        <w:rPr>
          <w:szCs w:val="28"/>
        </w:rPr>
      </w:pPr>
      <w:r w:rsidRPr="00B45593">
        <w:rPr>
          <w:szCs w:val="28"/>
        </w:rPr>
        <w:t xml:space="preserve">С 2020 года стимулирующие налоговые расходы, имеющие положительный совокупный бюджетный эффект, учитываются при расчете индекса налогового </w:t>
      </w:r>
      <w:r w:rsidRPr="00B45593">
        <w:rPr>
          <w:szCs w:val="28"/>
        </w:rPr>
        <w:lastRenderedPageBreak/>
        <w:t xml:space="preserve">потенциала и влияют на объем дотации на выравнивание бюджетной обеспеченности субъектов Российской Федерации. </w:t>
      </w:r>
    </w:p>
    <w:p w:rsidR="00895748" w:rsidRPr="00B45593" w:rsidRDefault="00895748" w:rsidP="007E47AF">
      <w:pPr>
        <w:ind w:firstLine="567"/>
        <w:jc w:val="both"/>
        <w:rPr>
          <w:szCs w:val="28"/>
        </w:rPr>
      </w:pPr>
      <w:r>
        <w:rPr>
          <w:szCs w:val="28"/>
        </w:rPr>
        <w:t xml:space="preserve">Уточненная информация </w:t>
      </w:r>
      <w:r w:rsidRPr="00B45593">
        <w:rPr>
          <w:szCs w:val="28"/>
        </w:rPr>
        <w:t xml:space="preserve">о налоговых расходах Красноярского края </w:t>
      </w:r>
      <w:r>
        <w:rPr>
          <w:szCs w:val="28"/>
        </w:rPr>
        <w:br/>
      </w:r>
      <w:r w:rsidRPr="00B45593">
        <w:rPr>
          <w:szCs w:val="28"/>
        </w:rPr>
        <w:t xml:space="preserve">с учетом данных, представленных УФНС по краю о налоговых расходах </w:t>
      </w:r>
      <w:r>
        <w:rPr>
          <w:szCs w:val="28"/>
        </w:rPr>
        <w:br/>
      </w:r>
      <w:r w:rsidRPr="00B45593">
        <w:rPr>
          <w:szCs w:val="28"/>
        </w:rPr>
        <w:t>за 2019 год, а также оценка на 2020-2023 годы будет направлена в Минфин Российской Федерации</w:t>
      </w:r>
      <w:r>
        <w:rPr>
          <w:szCs w:val="28"/>
        </w:rPr>
        <w:t>в</w:t>
      </w:r>
      <w:r w:rsidRPr="00B45593">
        <w:rPr>
          <w:szCs w:val="28"/>
        </w:rPr>
        <w:t xml:space="preserve"> соответствии со сроками, установленными постановлением Правительства Российской Федерации от 22.06.2019 № 796.</w:t>
      </w:r>
    </w:p>
    <w:p w:rsidR="007E47AF" w:rsidRPr="00F65AF3" w:rsidRDefault="00895748" w:rsidP="007E47AF">
      <w:pPr>
        <w:ind w:firstLine="709"/>
        <w:jc w:val="both"/>
        <w:rPr>
          <w:szCs w:val="28"/>
        </w:rPr>
      </w:pPr>
      <w:r w:rsidRPr="00F65AF3">
        <w:rPr>
          <w:szCs w:val="28"/>
        </w:rPr>
        <w:t xml:space="preserve">В 2022 году будет проведена государственная кадастровая оценка </w:t>
      </w:r>
      <w:r>
        <w:rPr>
          <w:szCs w:val="28"/>
        </w:rPr>
        <w:br/>
      </w:r>
      <w:r w:rsidRPr="00F65AF3">
        <w:rPr>
          <w:szCs w:val="28"/>
        </w:rPr>
        <w:t>в отношении земель всех категорий, в 2023 году – в отношении объектов недвижимости, за исключением земельных участков.</w:t>
      </w:r>
    </w:p>
    <w:p w:rsidR="00895748" w:rsidRDefault="007E47AF" w:rsidP="007E47AF">
      <w:pPr>
        <w:ind w:firstLine="709"/>
        <w:jc w:val="both"/>
        <w:rPr>
          <w:szCs w:val="28"/>
        </w:rPr>
      </w:pPr>
      <w:r>
        <w:rPr>
          <w:szCs w:val="28"/>
        </w:rPr>
        <w:t>Реализация основных направлений налоговой политики</w:t>
      </w:r>
      <w:r w:rsidR="00895748" w:rsidRPr="00F65AF3">
        <w:rPr>
          <w:szCs w:val="28"/>
        </w:rPr>
        <w:t xml:space="preserve"> позволит повысить прозрачность и эффективность использования объектов недвижимого имущества </w:t>
      </w:r>
      <w:r w:rsidR="00895748">
        <w:rPr>
          <w:szCs w:val="28"/>
        </w:rPr>
        <w:br/>
      </w:r>
      <w:r w:rsidR="00895748" w:rsidRPr="00F65AF3">
        <w:rPr>
          <w:szCs w:val="28"/>
        </w:rPr>
        <w:t xml:space="preserve">на территории </w:t>
      </w:r>
      <w:proofErr w:type="spellStart"/>
      <w:r>
        <w:rPr>
          <w:szCs w:val="28"/>
        </w:rPr>
        <w:t>Гладковского</w:t>
      </w:r>
      <w:proofErr w:type="spellEnd"/>
      <w:r>
        <w:rPr>
          <w:szCs w:val="28"/>
        </w:rPr>
        <w:t xml:space="preserve"> сельсовета</w:t>
      </w:r>
      <w:r w:rsidR="00895748" w:rsidRPr="00F65AF3">
        <w:rPr>
          <w:szCs w:val="28"/>
        </w:rPr>
        <w:t xml:space="preserve"> и обеспечит исполнительные органы государственной власти и органы местного самоуправления актуальной информацией об объектах земельно-имущественного комплекса, а также использовать единые стандарты и нормы учета при распоряжении имущественным комплексом.</w:t>
      </w:r>
    </w:p>
    <w:p w:rsidR="007E47AF" w:rsidRPr="00AF1E70" w:rsidRDefault="007E47AF" w:rsidP="007E47AF">
      <w:pPr>
        <w:ind w:firstLine="709"/>
        <w:jc w:val="both"/>
      </w:pPr>
    </w:p>
    <w:p w:rsidR="007E47AF" w:rsidRDefault="007E47AF" w:rsidP="007E47AF">
      <w:pPr>
        <w:ind w:firstLine="709"/>
        <w:jc w:val="both"/>
        <w:rPr>
          <w:b/>
        </w:rPr>
      </w:pPr>
      <w:r>
        <w:rPr>
          <w:b/>
        </w:rPr>
        <w:t>Реализация основных направлений налоговой политики обеспечит преодоление кризисных явлений в экономике муниципального образования, что будет способствовать его развитию, достижению высокого уровня налогового потенциала и повышению устойчивости местного бюджета.</w:t>
      </w:r>
    </w:p>
    <w:p w:rsidR="007E47AF" w:rsidRPr="00F65AF3" w:rsidRDefault="007E47AF" w:rsidP="007E47AF">
      <w:pPr>
        <w:ind w:firstLine="709"/>
        <w:jc w:val="both"/>
        <w:rPr>
          <w:szCs w:val="28"/>
        </w:rPr>
      </w:pPr>
    </w:p>
    <w:p w:rsidR="00895748" w:rsidRDefault="00895748" w:rsidP="007E47AF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895748" w:rsidRDefault="00895748" w:rsidP="007E47AF">
      <w:pPr>
        <w:jc w:val="both"/>
      </w:pPr>
    </w:p>
    <w:p w:rsidR="00895748" w:rsidRDefault="00895748" w:rsidP="007E47AF">
      <w:pPr>
        <w:jc w:val="both"/>
      </w:pPr>
    </w:p>
    <w:bookmarkEnd w:id="77"/>
    <w:p w:rsidR="00895748" w:rsidRDefault="00895748" w:rsidP="008D0D49"/>
    <w:sectPr w:rsidR="00895748" w:rsidSect="0076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DE62134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4D62DD0"/>
    <w:multiLevelType w:val="multilevel"/>
    <w:tmpl w:val="9ED0088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cs="Times New Roman" w:hint="default"/>
      </w:rPr>
    </w:lvl>
  </w:abstractNum>
  <w:abstractNum w:abstractNumId="2">
    <w:nsid w:val="09A35280"/>
    <w:multiLevelType w:val="hybridMultilevel"/>
    <w:tmpl w:val="764E223C"/>
    <w:lvl w:ilvl="0" w:tplc="176019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CA40FB5"/>
    <w:multiLevelType w:val="multilevel"/>
    <w:tmpl w:val="79B6DF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111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0873F4D"/>
    <w:multiLevelType w:val="hybridMultilevel"/>
    <w:tmpl w:val="17DA4FDE"/>
    <w:lvl w:ilvl="0" w:tplc="65F28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AD4A2C"/>
    <w:multiLevelType w:val="multilevel"/>
    <w:tmpl w:val="19ECC8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6">
    <w:nsid w:val="48511836"/>
    <w:multiLevelType w:val="multilevel"/>
    <w:tmpl w:val="19786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2F9296E"/>
    <w:multiLevelType w:val="multilevel"/>
    <w:tmpl w:val="DBC83430"/>
    <w:lvl w:ilvl="0">
      <w:start w:val="1"/>
      <w:numFmt w:val="decimal"/>
      <w:lvlText w:val="%1."/>
      <w:lvlJc w:val="left"/>
      <w:pPr>
        <w:tabs>
          <w:tab w:val="num" w:pos="1559"/>
        </w:tabs>
        <w:ind w:left="1559" w:hanging="1275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66DD7DC2"/>
    <w:multiLevelType w:val="hybridMultilevel"/>
    <w:tmpl w:val="98626AEE"/>
    <w:lvl w:ilvl="0" w:tplc="3CB8EC8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14F"/>
    <w:rsid w:val="00076C73"/>
    <w:rsid w:val="00082BC8"/>
    <w:rsid w:val="001B32EE"/>
    <w:rsid w:val="001C43B0"/>
    <w:rsid w:val="00217474"/>
    <w:rsid w:val="00230576"/>
    <w:rsid w:val="003643A7"/>
    <w:rsid w:val="003B7D6B"/>
    <w:rsid w:val="003D737B"/>
    <w:rsid w:val="00444E9C"/>
    <w:rsid w:val="00450D2A"/>
    <w:rsid w:val="00464E92"/>
    <w:rsid w:val="00484A66"/>
    <w:rsid w:val="00492D9D"/>
    <w:rsid w:val="004B5F46"/>
    <w:rsid w:val="004C3290"/>
    <w:rsid w:val="004D0CB3"/>
    <w:rsid w:val="004E5138"/>
    <w:rsid w:val="004F3FE9"/>
    <w:rsid w:val="0055693C"/>
    <w:rsid w:val="005D326A"/>
    <w:rsid w:val="005F54F6"/>
    <w:rsid w:val="00621C60"/>
    <w:rsid w:val="00622EBB"/>
    <w:rsid w:val="006525ED"/>
    <w:rsid w:val="00693C6E"/>
    <w:rsid w:val="006E110B"/>
    <w:rsid w:val="006F7753"/>
    <w:rsid w:val="007307C6"/>
    <w:rsid w:val="00734076"/>
    <w:rsid w:val="00746211"/>
    <w:rsid w:val="00760EE8"/>
    <w:rsid w:val="00770D31"/>
    <w:rsid w:val="00792B18"/>
    <w:rsid w:val="007B511B"/>
    <w:rsid w:val="007E47AF"/>
    <w:rsid w:val="007F0148"/>
    <w:rsid w:val="008419E9"/>
    <w:rsid w:val="00895748"/>
    <w:rsid w:val="008A4FCE"/>
    <w:rsid w:val="008D0D49"/>
    <w:rsid w:val="00907F66"/>
    <w:rsid w:val="009562FA"/>
    <w:rsid w:val="009C7588"/>
    <w:rsid w:val="00A418D0"/>
    <w:rsid w:val="00A43D26"/>
    <w:rsid w:val="00A45C30"/>
    <w:rsid w:val="00AD37F1"/>
    <w:rsid w:val="00AF1E70"/>
    <w:rsid w:val="00B45727"/>
    <w:rsid w:val="00B74275"/>
    <w:rsid w:val="00BA411C"/>
    <w:rsid w:val="00BA7539"/>
    <w:rsid w:val="00C90555"/>
    <w:rsid w:val="00D0514F"/>
    <w:rsid w:val="00D05760"/>
    <w:rsid w:val="00D666C1"/>
    <w:rsid w:val="00DC76A5"/>
    <w:rsid w:val="00DE0619"/>
    <w:rsid w:val="00E81794"/>
    <w:rsid w:val="00EA0798"/>
    <w:rsid w:val="00EA5F02"/>
    <w:rsid w:val="00EB3281"/>
    <w:rsid w:val="00EB7BD4"/>
    <w:rsid w:val="00ED5368"/>
    <w:rsid w:val="00F5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0D49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D0D49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D4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0D4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D0D49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D0D4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D0D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0D4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List Paragraph"/>
    <w:aliases w:val="Абзац списка основной,List Paragraph2,ПАРАГРАФ,Нумерация,список 1,Абзац списка3,Абзац списка2,Bullet List,FooterText,numbered,Подпись рисунка,Маркированный список_уровень1,Цветной список - Акцент 11,СПИСОК,Второй абзац списка,Абзац списка11"/>
    <w:basedOn w:val="a"/>
    <w:link w:val="a6"/>
    <w:uiPriority w:val="34"/>
    <w:qFormat/>
    <w:rsid w:val="001C43B0"/>
    <w:pPr>
      <w:ind w:left="720"/>
      <w:contextualSpacing/>
    </w:pPr>
  </w:style>
  <w:style w:type="character" w:customStyle="1" w:styleId="a6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,Bullet List Знак,FooterText Знак,numbered Знак,Подпись рисунка Знак,Маркированный список_уровень1 Знак"/>
    <w:link w:val="a5"/>
    <w:uiPriority w:val="34"/>
    <w:locked/>
    <w:rsid w:val="00EA5F02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nhideWhenUsed/>
    <w:rsid w:val="00AF1E70"/>
    <w:pPr>
      <w:spacing w:after="120"/>
    </w:pPr>
  </w:style>
  <w:style w:type="character" w:customStyle="1" w:styleId="a8">
    <w:name w:val="Основной текст Знак"/>
    <w:basedOn w:val="a0"/>
    <w:link w:val="a7"/>
    <w:rsid w:val="00AF1E70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89574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95748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895748"/>
    <w:pPr>
      <w:spacing w:after="120" w:line="480" w:lineRule="auto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895748"/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ab">
    <w:name w:val="ЭЭГ"/>
    <w:basedOn w:val="a"/>
    <w:uiPriority w:val="99"/>
    <w:qFormat/>
    <w:rsid w:val="00895748"/>
    <w:pPr>
      <w:spacing w:line="360" w:lineRule="auto"/>
      <w:ind w:firstLine="720"/>
      <w:jc w:val="both"/>
    </w:pPr>
  </w:style>
  <w:style w:type="character" w:styleId="ac">
    <w:name w:val="Emphasis"/>
    <w:basedOn w:val="a0"/>
    <w:uiPriority w:val="20"/>
    <w:qFormat/>
    <w:locked/>
    <w:rsid w:val="00895748"/>
    <w:rPr>
      <w:i/>
      <w:iCs/>
    </w:rPr>
  </w:style>
  <w:style w:type="paragraph" w:styleId="ad">
    <w:name w:val="Subtitle"/>
    <w:basedOn w:val="a"/>
    <w:next w:val="a"/>
    <w:link w:val="ae"/>
    <w:uiPriority w:val="11"/>
    <w:qFormat/>
    <w:locked/>
    <w:rsid w:val="00895748"/>
    <w:pPr>
      <w:numPr>
        <w:ilvl w:val="1"/>
      </w:numPr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e">
    <w:name w:val="Подзаголовок Знак"/>
    <w:basedOn w:val="a0"/>
    <w:link w:val="ad"/>
    <w:uiPriority w:val="11"/>
    <w:rsid w:val="00895748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customStyle="1" w:styleId="111">
    <w:name w:val="Стиль111"/>
    <w:basedOn w:val="ad"/>
    <w:link w:val="1110"/>
    <w:qFormat/>
    <w:rsid w:val="00895748"/>
    <w:pPr>
      <w:numPr>
        <w:numId w:val="8"/>
      </w:numPr>
      <w:spacing w:before="240" w:after="240"/>
      <w:jc w:val="left"/>
      <w:outlineLvl w:val="0"/>
    </w:pPr>
    <w:rPr>
      <w:rFonts w:ascii="Times New Roman" w:hAnsi="Times New Roman"/>
      <w:b/>
      <w:sz w:val="28"/>
    </w:rPr>
  </w:style>
  <w:style w:type="character" w:customStyle="1" w:styleId="1110">
    <w:name w:val="Стиль111 Знак"/>
    <w:basedOn w:val="ae"/>
    <w:link w:val="111"/>
    <w:rsid w:val="00895748"/>
    <w:rPr>
      <w:rFonts w:ascii="Times New Roman" w:eastAsiaTheme="minorEastAsia" w:hAnsi="Times New Roman" w:cstheme="minorBidi"/>
      <w:b/>
      <w:color w:val="5A5A5A" w:themeColor="text1" w:themeTint="A5"/>
      <w:spacing w:val="15"/>
      <w:sz w:val="28"/>
      <w:lang w:eastAsia="en-US"/>
    </w:rPr>
  </w:style>
  <w:style w:type="paragraph" w:styleId="af">
    <w:name w:val="No Spacing"/>
    <w:uiPriority w:val="1"/>
    <w:qFormat/>
    <w:rsid w:val="00BA7539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D737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73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LAW;n=358819;dst=175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58819;dst=16155" TargetMode="External"/><Relationship Id="rId5" Type="http://schemas.openxmlformats.org/officeDocument/2006/relationships/hyperlink" Target="consultantplus://offline/ref=0B48B5FCBB9E88076295231D1DF1DC67E4DF2C91C2AAF18C19A6CFCDF97788F1BF826CE16E3B4680f4F6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6002</Words>
  <Characters>34216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2020-12-03T03:39:00Z</cp:lastPrinted>
  <dcterms:created xsi:type="dcterms:W3CDTF">2019-10-27T03:05:00Z</dcterms:created>
  <dcterms:modified xsi:type="dcterms:W3CDTF">2020-12-03T03:41:00Z</dcterms:modified>
</cp:coreProperties>
</file>